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A5D4" w14:textId="77777777" w:rsidR="00DD5A32" w:rsidRPr="003C4533" w:rsidRDefault="00D0611A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4533">
        <w:rPr>
          <w:rFonts w:asciiTheme="minorHAnsi" w:hAnsiTheme="minorHAnsi" w:cstheme="minorHAnsi"/>
          <w:b/>
          <w:sz w:val="22"/>
          <w:szCs w:val="22"/>
        </w:rPr>
        <w:t xml:space="preserve">U M O W A   NR </w:t>
      </w:r>
      <w:r w:rsidRPr="003C4533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3C4533">
        <w:rPr>
          <w:rFonts w:asciiTheme="minorHAnsi" w:hAnsiTheme="minorHAnsi" w:cstheme="minorHAnsi"/>
          <w:b/>
          <w:sz w:val="22"/>
          <w:szCs w:val="22"/>
        </w:rPr>
        <w:instrText>MERGEFIELD "Nr umowy"</w:instrText>
      </w:r>
      <w:r w:rsidRPr="003C453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3C4533">
        <w:rPr>
          <w:rFonts w:asciiTheme="minorHAnsi" w:hAnsiTheme="minorHAnsi" w:cstheme="minorHAnsi"/>
          <w:b/>
          <w:sz w:val="22"/>
          <w:szCs w:val="22"/>
        </w:rPr>
        <w:t>&lt;&lt;Nr umowy&gt;&gt;</w:t>
      </w:r>
      <w:r w:rsidRPr="003C4533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51E78211" w14:textId="77777777" w:rsidR="00DD5A32" w:rsidRPr="003C4533" w:rsidRDefault="00DD5A3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975AE07" w14:textId="77777777" w:rsidR="00DD5A32" w:rsidRPr="003C4533" w:rsidRDefault="00D0611A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z  dnia </w:t>
      </w:r>
      <w:r w:rsidRPr="003C4533">
        <w:rPr>
          <w:rFonts w:asciiTheme="minorHAnsi" w:hAnsiTheme="minorHAnsi" w:cstheme="minorHAnsi"/>
          <w:sz w:val="22"/>
          <w:szCs w:val="22"/>
        </w:rPr>
        <w:fldChar w:fldCharType="begin"/>
      </w:r>
      <w:r w:rsidRPr="003C4533">
        <w:rPr>
          <w:rFonts w:asciiTheme="minorHAnsi" w:hAnsiTheme="minorHAnsi" w:cstheme="minorHAnsi"/>
          <w:sz w:val="22"/>
          <w:szCs w:val="22"/>
        </w:rPr>
        <w:instrText>MERGEFIELD "Dt. umowy"</w:instrText>
      </w:r>
      <w:r w:rsidRPr="003C4533">
        <w:rPr>
          <w:rFonts w:asciiTheme="minorHAnsi" w:hAnsiTheme="minorHAnsi" w:cstheme="minorHAnsi"/>
          <w:sz w:val="22"/>
          <w:szCs w:val="22"/>
        </w:rPr>
        <w:fldChar w:fldCharType="separate"/>
      </w:r>
      <w:r w:rsidRPr="003C4533">
        <w:rPr>
          <w:rFonts w:asciiTheme="minorHAnsi" w:hAnsiTheme="minorHAnsi" w:cstheme="minorHAnsi"/>
          <w:sz w:val="22"/>
          <w:szCs w:val="22"/>
        </w:rPr>
        <w:t>&lt;&lt;Dt. umowy&gt;&gt;</w:t>
      </w:r>
      <w:r w:rsidRPr="003C4533">
        <w:rPr>
          <w:rFonts w:asciiTheme="minorHAnsi" w:hAnsiTheme="minorHAnsi" w:cstheme="minorHAnsi"/>
          <w:sz w:val="22"/>
          <w:szCs w:val="22"/>
        </w:rPr>
        <w:fldChar w:fldCharType="end"/>
      </w:r>
      <w:r w:rsidRPr="003C4533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72A212F0" w14:textId="77777777" w:rsidR="00DD5A32" w:rsidRPr="003C4533" w:rsidRDefault="00DD5A32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EBD7D91" w14:textId="4A23CC98" w:rsidR="00DD5A32" w:rsidRPr="003C4533" w:rsidRDefault="00D0611A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o dokonanie dobrowolnej certyfikacji wyrobów</w:t>
      </w:r>
      <w:r w:rsidR="00505714" w:rsidRPr="003C4533">
        <w:rPr>
          <w:rFonts w:asciiTheme="minorHAnsi" w:hAnsiTheme="minorHAnsi" w:cstheme="minorHAnsi"/>
          <w:sz w:val="22"/>
          <w:szCs w:val="22"/>
        </w:rPr>
        <w:t>/usług</w:t>
      </w:r>
      <w:r w:rsidRPr="003C4533">
        <w:rPr>
          <w:rFonts w:asciiTheme="minorHAnsi" w:hAnsiTheme="minorHAnsi" w:cstheme="minorHAnsi"/>
          <w:sz w:val="22"/>
          <w:szCs w:val="22"/>
        </w:rPr>
        <w:t xml:space="preserve"> na zgodność z normą lub innym dokumentem odniesienia i nadzór nad stosowaniem wydanych certyfikatów,  zawarta pomiędzy: </w:t>
      </w:r>
    </w:p>
    <w:p w14:paraId="56871198" w14:textId="77777777" w:rsidR="00DD5A32" w:rsidRPr="003C4533" w:rsidRDefault="00DD5A3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00FCAD" w14:textId="77777777" w:rsidR="007B3C2C" w:rsidRDefault="00D0611A" w:rsidP="007B3C2C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b/>
          <w:sz w:val="22"/>
          <w:szCs w:val="22"/>
        </w:rPr>
        <w:t xml:space="preserve">POLSKIM  CENTRUM  BADAŃ </w:t>
      </w:r>
      <w:r w:rsidR="00480954" w:rsidRPr="003C45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C4533">
        <w:rPr>
          <w:rFonts w:asciiTheme="minorHAnsi" w:hAnsiTheme="minorHAnsi" w:cstheme="minorHAnsi"/>
          <w:b/>
          <w:sz w:val="22"/>
          <w:szCs w:val="22"/>
        </w:rPr>
        <w:t>I  CERTYFIKACJI   S.A.</w:t>
      </w:r>
      <w:r w:rsidRPr="003C4533">
        <w:rPr>
          <w:rFonts w:asciiTheme="minorHAnsi" w:hAnsiTheme="minorHAnsi" w:cstheme="minorHAnsi"/>
          <w:sz w:val="22"/>
          <w:szCs w:val="22"/>
        </w:rPr>
        <w:t>,</w:t>
      </w:r>
      <w:r w:rsidRPr="003C4533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D0D3F" w:rsidRPr="004D0D3F">
        <w:rPr>
          <w:rFonts w:asciiTheme="minorHAnsi" w:hAnsiTheme="minorHAnsi" w:cstheme="minorHAnsi"/>
          <w:sz w:val="22"/>
          <w:szCs w:val="22"/>
        </w:rPr>
        <w:t>ul. Puławska 469, 02-844 Warszawa</w:t>
      </w:r>
      <w:r w:rsidRPr="003C4533">
        <w:rPr>
          <w:rFonts w:asciiTheme="minorHAnsi" w:hAnsiTheme="minorHAnsi" w:cstheme="minorHAnsi"/>
          <w:sz w:val="22"/>
          <w:szCs w:val="22"/>
        </w:rPr>
        <w:t>, Spółką zarejestrowaną w Sądzie Rejonowym dla Miasta Stołecznego Warszawy w Wydziale XIII Gospodarczym pod Numerem KRS 0000144813; Kapitał zakładowy 16.000.000</w:t>
      </w:r>
      <w:r w:rsidR="00480954" w:rsidRPr="003C4533">
        <w:rPr>
          <w:rFonts w:asciiTheme="minorHAnsi" w:hAnsiTheme="minorHAnsi" w:cstheme="minorHAnsi"/>
          <w:sz w:val="22"/>
          <w:szCs w:val="22"/>
        </w:rPr>
        <w:t xml:space="preserve"> </w:t>
      </w:r>
      <w:r w:rsidRPr="003C4533">
        <w:rPr>
          <w:rFonts w:asciiTheme="minorHAnsi" w:hAnsiTheme="minorHAnsi" w:cstheme="minorHAnsi"/>
          <w:sz w:val="22"/>
          <w:szCs w:val="22"/>
        </w:rPr>
        <w:t xml:space="preserve">zł opłacony w całości. Regon 015276609; NIP 951-20-63-356; e-mail: pcbc@pcbc.gov.pl, zwaną dalej „PCBC S.A.”, reprezentowaną, na podstawie pełnomocnictwa udzielonego przez Zarząd Spółki, przez </w:t>
      </w:r>
      <w:r w:rsidR="00AE4B26" w:rsidRPr="007300F2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4B26" w:rsidRPr="007300F2">
        <w:rPr>
          <w:rFonts w:ascii="Calibri" w:hAnsi="Calibri" w:cs="Calibri"/>
          <w:sz w:val="22"/>
          <w:szCs w:val="22"/>
        </w:rPr>
        <w:instrText xml:space="preserve"> FORMTEXT </w:instrText>
      </w:r>
      <w:r w:rsidR="00AE4B26" w:rsidRPr="007300F2">
        <w:rPr>
          <w:rFonts w:ascii="Calibri" w:hAnsi="Calibri" w:cs="Calibri"/>
          <w:sz w:val="22"/>
          <w:szCs w:val="22"/>
        </w:rPr>
      </w:r>
      <w:r w:rsidR="00AE4B26" w:rsidRPr="007300F2">
        <w:rPr>
          <w:rFonts w:ascii="Calibri" w:hAnsi="Calibri" w:cs="Calibri"/>
          <w:sz w:val="22"/>
          <w:szCs w:val="22"/>
        </w:rPr>
        <w:fldChar w:fldCharType="separate"/>
      </w:r>
      <w:r w:rsidR="00AE4B26" w:rsidRPr="007300F2">
        <w:rPr>
          <w:rFonts w:ascii="Calibri" w:hAnsi="Calibri" w:cs="Calibri"/>
          <w:sz w:val="22"/>
          <w:szCs w:val="22"/>
        </w:rPr>
        <w:t> </w:t>
      </w:r>
      <w:r w:rsidR="00AE4B26" w:rsidRPr="007300F2">
        <w:rPr>
          <w:rFonts w:ascii="Calibri" w:hAnsi="Calibri" w:cs="Calibri"/>
          <w:sz w:val="22"/>
          <w:szCs w:val="22"/>
        </w:rPr>
        <w:t> </w:t>
      </w:r>
      <w:r w:rsidR="00AE4B26" w:rsidRPr="007300F2">
        <w:rPr>
          <w:rFonts w:ascii="Calibri" w:hAnsi="Calibri" w:cs="Calibri"/>
          <w:sz w:val="22"/>
          <w:szCs w:val="22"/>
        </w:rPr>
        <w:t> </w:t>
      </w:r>
      <w:r w:rsidR="00AE4B26" w:rsidRPr="007300F2">
        <w:rPr>
          <w:rFonts w:ascii="Calibri" w:hAnsi="Calibri" w:cs="Calibri"/>
          <w:sz w:val="22"/>
          <w:szCs w:val="22"/>
        </w:rPr>
        <w:t> </w:t>
      </w:r>
      <w:r w:rsidR="00AE4B26" w:rsidRPr="007300F2">
        <w:rPr>
          <w:rFonts w:ascii="Calibri" w:hAnsi="Calibri" w:cs="Calibri"/>
          <w:sz w:val="22"/>
          <w:szCs w:val="22"/>
        </w:rPr>
        <w:t> </w:t>
      </w:r>
      <w:r w:rsidR="00AE4B26" w:rsidRPr="007300F2">
        <w:rPr>
          <w:rFonts w:ascii="Calibri" w:hAnsi="Calibri" w:cs="Calibri"/>
          <w:sz w:val="22"/>
          <w:szCs w:val="22"/>
        </w:rPr>
        <w:fldChar w:fldCharType="end"/>
      </w:r>
      <w:r w:rsidRPr="003C4533">
        <w:rPr>
          <w:rFonts w:asciiTheme="minorHAnsi" w:hAnsiTheme="minorHAnsi" w:cstheme="minorHAnsi"/>
          <w:sz w:val="22"/>
          <w:szCs w:val="22"/>
        </w:rPr>
        <w:t xml:space="preserve"> </w:t>
      </w:r>
      <w:r w:rsidR="00505714" w:rsidRPr="003C4533">
        <w:rPr>
          <w:rFonts w:asciiTheme="minorHAnsi" w:hAnsiTheme="minorHAnsi" w:cstheme="minorHAnsi"/>
          <w:sz w:val="22"/>
          <w:szCs w:val="22"/>
        </w:rPr>
        <w:t xml:space="preserve">- </w:t>
      </w:r>
      <w:r w:rsidR="00AE4B26" w:rsidRPr="007300F2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4B26" w:rsidRPr="007300F2">
        <w:rPr>
          <w:rFonts w:ascii="Calibri" w:hAnsi="Calibri" w:cs="Calibri"/>
          <w:sz w:val="22"/>
          <w:szCs w:val="22"/>
        </w:rPr>
        <w:instrText xml:space="preserve"> FORMTEXT </w:instrText>
      </w:r>
      <w:r w:rsidR="00AE4B26" w:rsidRPr="007300F2">
        <w:rPr>
          <w:rFonts w:ascii="Calibri" w:hAnsi="Calibri" w:cs="Calibri"/>
          <w:sz w:val="22"/>
          <w:szCs w:val="22"/>
        </w:rPr>
      </w:r>
      <w:r w:rsidR="00AE4B26" w:rsidRPr="007300F2">
        <w:rPr>
          <w:rFonts w:ascii="Calibri" w:hAnsi="Calibri" w:cs="Calibri"/>
          <w:sz w:val="22"/>
          <w:szCs w:val="22"/>
        </w:rPr>
        <w:fldChar w:fldCharType="separate"/>
      </w:r>
      <w:r w:rsidR="00AE4B26" w:rsidRPr="007300F2">
        <w:rPr>
          <w:rFonts w:ascii="Calibri" w:hAnsi="Calibri" w:cs="Calibri"/>
          <w:sz w:val="22"/>
          <w:szCs w:val="22"/>
        </w:rPr>
        <w:t> </w:t>
      </w:r>
      <w:r w:rsidR="00AE4B26" w:rsidRPr="007300F2">
        <w:rPr>
          <w:rFonts w:ascii="Calibri" w:hAnsi="Calibri" w:cs="Calibri"/>
          <w:sz w:val="22"/>
          <w:szCs w:val="22"/>
        </w:rPr>
        <w:t> </w:t>
      </w:r>
      <w:r w:rsidR="00AE4B26" w:rsidRPr="007300F2">
        <w:rPr>
          <w:rFonts w:ascii="Calibri" w:hAnsi="Calibri" w:cs="Calibri"/>
          <w:sz w:val="22"/>
          <w:szCs w:val="22"/>
        </w:rPr>
        <w:t> </w:t>
      </w:r>
      <w:r w:rsidR="00AE4B26" w:rsidRPr="007300F2">
        <w:rPr>
          <w:rFonts w:ascii="Calibri" w:hAnsi="Calibri" w:cs="Calibri"/>
          <w:sz w:val="22"/>
          <w:szCs w:val="22"/>
        </w:rPr>
        <w:t> </w:t>
      </w:r>
      <w:r w:rsidR="00AE4B26" w:rsidRPr="007300F2">
        <w:rPr>
          <w:rFonts w:ascii="Calibri" w:hAnsi="Calibri" w:cs="Calibri"/>
          <w:sz w:val="22"/>
          <w:szCs w:val="22"/>
        </w:rPr>
        <w:t> </w:t>
      </w:r>
      <w:r w:rsidR="00AE4B26" w:rsidRPr="007300F2">
        <w:rPr>
          <w:rFonts w:ascii="Calibri" w:hAnsi="Calibri" w:cs="Calibri"/>
          <w:sz w:val="22"/>
          <w:szCs w:val="22"/>
        </w:rPr>
        <w:fldChar w:fldCharType="end"/>
      </w:r>
      <w:r w:rsidR="00B750A0">
        <w:rPr>
          <w:rFonts w:asciiTheme="minorHAnsi" w:hAnsiTheme="minorHAnsi" w:cstheme="minorHAnsi"/>
          <w:sz w:val="22"/>
          <w:szCs w:val="22"/>
        </w:rPr>
        <w:t>,</w:t>
      </w:r>
    </w:p>
    <w:p w14:paraId="148F4586" w14:textId="65A2F795" w:rsidR="00DD5A32" w:rsidRPr="003C4533" w:rsidRDefault="00D0611A" w:rsidP="007B3C2C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a:</w:t>
      </w:r>
    </w:p>
    <w:p w14:paraId="576ADA5A" w14:textId="2B1F4700" w:rsidR="00DD5A32" w:rsidRPr="003C4533" w:rsidRDefault="00DD5A32" w:rsidP="007B3C2C">
      <w:pPr>
        <w:pStyle w:val="Tekstpodstawowy"/>
        <w:tabs>
          <w:tab w:val="left" w:pos="44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47A322" w14:textId="7EDCA1B1" w:rsidR="00DD5A32" w:rsidRDefault="00D0611A" w:rsidP="007B3C2C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4533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3C4533">
        <w:rPr>
          <w:rFonts w:asciiTheme="minorHAnsi" w:hAnsiTheme="minorHAnsi" w:cstheme="minorHAnsi"/>
          <w:b/>
          <w:bCs/>
          <w:sz w:val="22"/>
          <w:szCs w:val="22"/>
        </w:rPr>
        <w:instrText>MERGEFIELD "Klient nazwa"</w:instrText>
      </w:r>
      <w:r w:rsidRPr="003C4533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3C4533">
        <w:rPr>
          <w:rFonts w:asciiTheme="minorHAnsi" w:hAnsiTheme="minorHAnsi" w:cstheme="minorHAnsi"/>
          <w:b/>
          <w:bCs/>
          <w:sz w:val="22"/>
          <w:szCs w:val="22"/>
        </w:rPr>
        <w:t>&lt;&lt;Klient nazwa&gt;&gt;</w:t>
      </w:r>
      <w:r w:rsidRPr="003C4533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</w:p>
    <w:p w14:paraId="038167A8" w14:textId="77777777" w:rsidR="007B3C2C" w:rsidRPr="003C4533" w:rsidRDefault="007B3C2C" w:rsidP="007B3C2C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C4A3389" w14:textId="62136E74" w:rsidR="00DD5A32" w:rsidRPr="003C4533" w:rsidRDefault="00D061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zwanym dalej „Dostawcą” z siedzibą:  </w:t>
      </w:r>
      <w:bookmarkStart w:id="0" w:name="Tekst5"/>
      <w:r w:rsidRPr="003C4533">
        <w:rPr>
          <w:rFonts w:asciiTheme="minorHAnsi" w:hAnsiTheme="minorHAnsi" w:cstheme="minorHAnsi"/>
          <w:sz w:val="22"/>
          <w:szCs w:val="22"/>
        </w:rPr>
        <w:fldChar w:fldCharType="begin"/>
      </w:r>
      <w:r w:rsidRPr="003C453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A77FE">
        <w:rPr>
          <w:rFonts w:asciiTheme="minorHAnsi" w:hAnsiTheme="minorHAnsi" w:cstheme="minorHAnsi"/>
          <w:sz w:val="22"/>
          <w:szCs w:val="22"/>
        </w:rPr>
        <w:fldChar w:fldCharType="separate"/>
      </w:r>
      <w:r w:rsidRPr="003C4533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Pr="003C4533">
        <w:rPr>
          <w:rFonts w:asciiTheme="minorHAnsi" w:hAnsiTheme="minorHAnsi" w:cstheme="minorHAnsi"/>
          <w:sz w:val="22"/>
          <w:szCs w:val="22"/>
        </w:rPr>
        <w:fldChar w:fldCharType="begin"/>
      </w:r>
      <w:r w:rsidRPr="003C4533">
        <w:rPr>
          <w:rFonts w:asciiTheme="minorHAnsi" w:hAnsiTheme="minorHAnsi" w:cstheme="minorHAnsi"/>
          <w:sz w:val="22"/>
          <w:szCs w:val="22"/>
        </w:rPr>
        <w:instrText>MERGEFIELD "Klient adres (od ul.)"</w:instrText>
      </w:r>
      <w:r w:rsidRPr="003C4533">
        <w:rPr>
          <w:rFonts w:asciiTheme="minorHAnsi" w:hAnsiTheme="minorHAnsi" w:cstheme="minorHAnsi"/>
          <w:sz w:val="22"/>
          <w:szCs w:val="22"/>
        </w:rPr>
        <w:fldChar w:fldCharType="separate"/>
      </w:r>
      <w:r w:rsidRPr="003C4533">
        <w:rPr>
          <w:rFonts w:asciiTheme="minorHAnsi" w:hAnsiTheme="minorHAnsi" w:cstheme="minorHAnsi"/>
          <w:sz w:val="22"/>
          <w:szCs w:val="22"/>
        </w:rPr>
        <w:t>&lt;&lt;Klient adres (od ul.)&gt;&gt;</w:t>
      </w:r>
      <w:r w:rsidRPr="003C4533">
        <w:rPr>
          <w:rFonts w:asciiTheme="minorHAnsi" w:hAnsiTheme="minorHAnsi" w:cstheme="minorHAnsi"/>
          <w:sz w:val="22"/>
          <w:szCs w:val="22"/>
        </w:rPr>
        <w:fldChar w:fldCharType="end"/>
      </w:r>
      <w:r w:rsidRPr="003C4533">
        <w:rPr>
          <w:rFonts w:asciiTheme="minorHAnsi" w:hAnsiTheme="minorHAnsi" w:cstheme="minorHAnsi"/>
          <w:sz w:val="22"/>
          <w:szCs w:val="22"/>
        </w:rPr>
        <w:t>,</w:t>
      </w:r>
    </w:p>
    <w:p w14:paraId="15A7BCA1" w14:textId="739ED9E3" w:rsidR="00DD5A32" w:rsidRPr="003C4533" w:rsidRDefault="00D061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zarejestrowanym pod numerem</w:t>
      </w:r>
      <w:bookmarkStart w:id="1" w:name="Tekst7"/>
      <w:r w:rsidRPr="003C4533">
        <w:rPr>
          <w:rFonts w:asciiTheme="minorHAnsi" w:hAnsiTheme="minorHAnsi" w:cstheme="minorHAnsi"/>
          <w:sz w:val="22"/>
          <w:szCs w:val="22"/>
        </w:rPr>
        <w:t xml:space="preserve"> </w:t>
      </w:r>
      <w:r w:rsidRPr="003C4533">
        <w:rPr>
          <w:rFonts w:asciiTheme="minorHAnsi" w:hAnsiTheme="minorHAnsi" w:cstheme="minorHAnsi"/>
          <w:sz w:val="22"/>
          <w:szCs w:val="22"/>
        </w:rPr>
        <w:fldChar w:fldCharType="begin"/>
      </w:r>
      <w:r w:rsidRPr="003C453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A77FE">
        <w:rPr>
          <w:rFonts w:asciiTheme="minorHAnsi" w:hAnsiTheme="minorHAnsi" w:cstheme="minorHAnsi"/>
          <w:sz w:val="22"/>
          <w:szCs w:val="22"/>
        </w:rPr>
        <w:fldChar w:fldCharType="separate"/>
      </w:r>
      <w:r w:rsidRPr="003C4533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Pr="003C4533">
        <w:rPr>
          <w:rFonts w:asciiTheme="minorHAnsi" w:hAnsiTheme="minorHAnsi" w:cstheme="minorHAnsi"/>
          <w:noProof/>
          <w:sz w:val="22"/>
          <w:szCs w:val="22"/>
        </w:rPr>
        <w:t xml:space="preserve">KRS: </w:t>
      </w:r>
      <w:r w:rsidRPr="003C4533">
        <w:rPr>
          <w:rFonts w:asciiTheme="minorHAnsi" w:hAnsiTheme="minorHAnsi" w:cstheme="minorHAnsi"/>
          <w:noProof/>
          <w:sz w:val="22"/>
          <w:szCs w:val="22"/>
        </w:rPr>
        <w:fldChar w:fldCharType="begin"/>
      </w:r>
      <w:r w:rsidRPr="003C4533">
        <w:rPr>
          <w:rFonts w:asciiTheme="minorHAnsi" w:hAnsiTheme="minorHAnsi" w:cstheme="minorHAnsi"/>
          <w:noProof/>
          <w:sz w:val="22"/>
          <w:szCs w:val="22"/>
        </w:rPr>
        <w:instrText>MERGEFIELD "Klient KRS"</w:instrText>
      </w:r>
      <w:r w:rsidRPr="003C4533">
        <w:rPr>
          <w:rFonts w:asciiTheme="minorHAnsi" w:hAnsiTheme="minorHAnsi" w:cstheme="minorHAnsi"/>
          <w:noProof/>
          <w:sz w:val="22"/>
          <w:szCs w:val="22"/>
        </w:rPr>
        <w:fldChar w:fldCharType="separate"/>
      </w:r>
      <w:r w:rsidRPr="003C4533">
        <w:rPr>
          <w:rFonts w:asciiTheme="minorHAnsi" w:hAnsiTheme="minorHAnsi" w:cstheme="minorHAnsi"/>
          <w:noProof/>
          <w:sz w:val="22"/>
          <w:szCs w:val="22"/>
        </w:rPr>
        <w:t>&lt;&lt;Klient KRS&gt;&gt;</w:t>
      </w:r>
      <w:r w:rsidRPr="003C4533">
        <w:rPr>
          <w:rFonts w:asciiTheme="minorHAnsi" w:hAnsiTheme="minorHAnsi" w:cstheme="minorHAnsi"/>
          <w:noProof/>
          <w:sz w:val="22"/>
          <w:szCs w:val="22"/>
        </w:rPr>
        <w:fldChar w:fldCharType="end"/>
      </w:r>
      <w:r w:rsidRPr="003C4533">
        <w:rPr>
          <w:rFonts w:asciiTheme="minorHAnsi" w:hAnsiTheme="minorHAnsi" w:cstheme="minorHAnsi"/>
          <w:sz w:val="22"/>
          <w:szCs w:val="22"/>
        </w:rPr>
        <w:t>,</w:t>
      </w:r>
    </w:p>
    <w:p w14:paraId="5EFC2642" w14:textId="77777777" w:rsidR="00DD5A32" w:rsidRPr="003C4533" w:rsidRDefault="00D0611A">
      <w:pPr>
        <w:pStyle w:val="Nagwek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Regon </w:t>
      </w:r>
      <w:bookmarkStart w:id="2" w:name="Tekst9"/>
      <w:r w:rsidRPr="003C4533">
        <w:rPr>
          <w:rFonts w:asciiTheme="minorHAnsi" w:hAnsiTheme="minorHAnsi" w:cstheme="minorHAnsi"/>
          <w:sz w:val="22"/>
          <w:szCs w:val="22"/>
        </w:rPr>
        <w:fldChar w:fldCharType="begin"/>
      </w:r>
      <w:r w:rsidRPr="003C4533">
        <w:rPr>
          <w:rFonts w:asciiTheme="minorHAnsi" w:hAnsiTheme="minorHAnsi" w:cstheme="minorHAnsi"/>
          <w:sz w:val="22"/>
          <w:szCs w:val="22"/>
        </w:rPr>
        <w:instrText>MERGEFIELD "Klient REGON"</w:instrText>
      </w:r>
      <w:r w:rsidRPr="003C4533">
        <w:rPr>
          <w:rFonts w:asciiTheme="minorHAnsi" w:hAnsiTheme="minorHAnsi" w:cstheme="minorHAnsi"/>
          <w:sz w:val="22"/>
          <w:szCs w:val="22"/>
        </w:rPr>
        <w:fldChar w:fldCharType="separate"/>
      </w:r>
      <w:r w:rsidRPr="003C4533">
        <w:rPr>
          <w:rFonts w:asciiTheme="minorHAnsi" w:hAnsiTheme="minorHAnsi" w:cstheme="minorHAnsi"/>
          <w:sz w:val="22"/>
          <w:szCs w:val="22"/>
        </w:rPr>
        <w:t>&lt;&lt;Klient REGON&gt;&gt;</w:t>
      </w:r>
      <w:r w:rsidRPr="003C4533">
        <w:rPr>
          <w:rFonts w:asciiTheme="minorHAnsi" w:hAnsiTheme="minorHAnsi" w:cstheme="minorHAnsi"/>
          <w:sz w:val="22"/>
          <w:szCs w:val="22"/>
        </w:rPr>
        <w:fldChar w:fldCharType="end"/>
      </w:r>
      <w:r w:rsidRPr="003C4533">
        <w:rPr>
          <w:rFonts w:asciiTheme="minorHAnsi" w:hAnsiTheme="minorHAnsi" w:cstheme="minorHAnsi"/>
          <w:sz w:val="22"/>
          <w:szCs w:val="22"/>
        </w:rPr>
        <w:fldChar w:fldCharType="begin"/>
      </w:r>
      <w:r w:rsidRPr="003C453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A77FE">
        <w:rPr>
          <w:rFonts w:asciiTheme="minorHAnsi" w:hAnsiTheme="minorHAnsi" w:cstheme="minorHAnsi"/>
          <w:sz w:val="22"/>
          <w:szCs w:val="22"/>
        </w:rPr>
        <w:fldChar w:fldCharType="separate"/>
      </w:r>
      <w:r w:rsidRPr="003C4533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3C4533">
        <w:rPr>
          <w:rFonts w:asciiTheme="minorHAnsi" w:hAnsiTheme="minorHAnsi" w:cstheme="minorHAnsi"/>
          <w:sz w:val="22"/>
          <w:szCs w:val="22"/>
        </w:rPr>
        <w:t xml:space="preserve">, NIP </w:t>
      </w:r>
      <w:bookmarkStart w:id="3" w:name="Tekst10"/>
      <w:r w:rsidRPr="003C4533">
        <w:rPr>
          <w:rFonts w:asciiTheme="minorHAnsi" w:hAnsiTheme="minorHAnsi" w:cstheme="minorHAnsi"/>
          <w:sz w:val="22"/>
          <w:szCs w:val="22"/>
        </w:rPr>
        <w:fldChar w:fldCharType="begin"/>
      </w:r>
      <w:r w:rsidRPr="003C4533">
        <w:rPr>
          <w:rFonts w:asciiTheme="minorHAnsi" w:hAnsiTheme="minorHAnsi" w:cstheme="minorHAnsi"/>
          <w:sz w:val="22"/>
          <w:szCs w:val="22"/>
        </w:rPr>
        <w:instrText>MERGEFIELD "Klient NIP"</w:instrText>
      </w:r>
      <w:r w:rsidRPr="003C4533">
        <w:rPr>
          <w:rFonts w:asciiTheme="minorHAnsi" w:hAnsiTheme="minorHAnsi" w:cstheme="minorHAnsi"/>
          <w:sz w:val="22"/>
          <w:szCs w:val="22"/>
        </w:rPr>
        <w:fldChar w:fldCharType="separate"/>
      </w:r>
      <w:r w:rsidRPr="003C4533">
        <w:rPr>
          <w:rFonts w:asciiTheme="minorHAnsi" w:hAnsiTheme="minorHAnsi" w:cstheme="minorHAnsi"/>
          <w:sz w:val="22"/>
          <w:szCs w:val="22"/>
        </w:rPr>
        <w:t>&lt;&lt;Klient NIP&gt;&gt;</w:t>
      </w:r>
      <w:r w:rsidRPr="003C4533">
        <w:rPr>
          <w:rFonts w:asciiTheme="minorHAnsi" w:hAnsiTheme="minorHAnsi" w:cstheme="minorHAnsi"/>
          <w:sz w:val="22"/>
          <w:szCs w:val="22"/>
        </w:rPr>
        <w:fldChar w:fldCharType="end"/>
      </w:r>
      <w:r w:rsidRPr="003C4533">
        <w:rPr>
          <w:rFonts w:asciiTheme="minorHAnsi" w:hAnsiTheme="minorHAnsi" w:cstheme="minorHAnsi"/>
          <w:sz w:val="22"/>
          <w:szCs w:val="22"/>
        </w:rPr>
        <w:fldChar w:fldCharType="begin"/>
      </w:r>
      <w:r w:rsidRPr="003C453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A77FE">
        <w:rPr>
          <w:rFonts w:asciiTheme="minorHAnsi" w:hAnsiTheme="minorHAnsi" w:cstheme="minorHAnsi"/>
          <w:sz w:val="22"/>
          <w:szCs w:val="22"/>
        </w:rPr>
        <w:fldChar w:fldCharType="separate"/>
      </w:r>
      <w:r w:rsidRPr="003C4533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Pr="003C4533">
        <w:rPr>
          <w:rFonts w:asciiTheme="minorHAnsi" w:hAnsiTheme="minorHAnsi" w:cstheme="minorHAnsi"/>
          <w:sz w:val="22"/>
          <w:szCs w:val="22"/>
        </w:rPr>
        <w:t>,</w:t>
      </w:r>
    </w:p>
    <w:p w14:paraId="0A548D8B" w14:textId="77777777" w:rsidR="00DD5A32" w:rsidRPr="003C4533" w:rsidRDefault="00D0611A">
      <w:pPr>
        <w:pStyle w:val="Tekstpodstawowy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reprezentowanym przez: </w:t>
      </w:r>
      <w:bookmarkStart w:id="4" w:name="Tekst12"/>
      <w:r w:rsidRPr="003C4533">
        <w:rPr>
          <w:rFonts w:asciiTheme="minorHAnsi" w:hAnsiTheme="minorHAnsi" w:cstheme="minorHAnsi"/>
          <w:sz w:val="22"/>
          <w:szCs w:val="22"/>
        </w:rPr>
        <w:fldChar w:fldCharType="begin"/>
      </w:r>
      <w:r w:rsidRPr="003C453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C4533">
        <w:rPr>
          <w:rFonts w:asciiTheme="minorHAnsi" w:hAnsiTheme="minorHAnsi" w:cstheme="minorHAnsi"/>
          <w:sz w:val="22"/>
          <w:szCs w:val="22"/>
        </w:rPr>
        <w:fldChar w:fldCharType="separate"/>
      </w:r>
      <w:r w:rsidRPr="003C4533">
        <w:rPr>
          <w:rFonts w:asciiTheme="minorHAnsi" w:hAnsiTheme="minorHAnsi" w:cstheme="minorHAnsi"/>
          <w:sz w:val="22"/>
          <w:szCs w:val="22"/>
        </w:rPr>
        <w:fldChar w:fldCharType="begin"/>
      </w:r>
      <w:r w:rsidRPr="003C4533">
        <w:rPr>
          <w:rFonts w:asciiTheme="minorHAnsi" w:hAnsiTheme="minorHAnsi" w:cstheme="minorHAnsi"/>
          <w:sz w:val="22"/>
          <w:szCs w:val="22"/>
        </w:rPr>
        <w:instrText>MERGEFIELD "Przedstawiciel"</w:instrText>
      </w:r>
      <w:r w:rsidRPr="003C4533">
        <w:rPr>
          <w:rFonts w:asciiTheme="minorHAnsi" w:hAnsiTheme="minorHAnsi" w:cstheme="minorHAnsi"/>
          <w:sz w:val="22"/>
          <w:szCs w:val="22"/>
        </w:rPr>
        <w:fldChar w:fldCharType="separate"/>
      </w:r>
      <w:r w:rsidRPr="003C4533">
        <w:rPr>
          <w:rFonts w:asciiTheme="minorHAnsi" w:hAnsiTheme="minorHAnsi" w:cstheme="minorHAnsi"/>
          <w:sz w:val="22"/>
          <w:szCs w:val="22"/>
        </w:rPr>
        <w:t>&lt;&lt;Przedstawiciel&gt;&gt;</w:t>
      </w:r>
      <w:r w:rsidRPr="003C4533">
        <w:rPr>
          <w:rFonts w:asciiTheme="minorHAnsi" w:hAnsiTheme="minorHAnsi" w:cstheme="minorHAnsi"/>
          <w:sz w:val="22"/>
          <w:szCs w:val="22"/>
        </w:rPr>
        <w:fldChar w:fldCharType="end"/>
      </w:r>
      <w:r w:rsidRPr="003C4533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Pr="003C4533">
        <w:rPr>
          <w:rFonts w:asciiTheme="minorHAnsi" w:hAnsiTheme="minorHAnsi" w:cstheme="minorHAnsi"/>
          <w:sz w:val="22"/>
          <w:szCs w:val="22"/>
        </w:rPr>
        <w:t>,</w:t>
      </w:r>
    </w:p>
    <w:p w14:paraId="68C6BF9F" w14:textId="77777777" w:rsidR="00DD5A32" w:rsidRDefault="00D0611A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o następującej treści: </w:t>
      </w:r>
    </w:p>
    <w:p w14:paraId="78316D82" w14:textId="679EE0E0" w:rsidR="007B3C2C" w:rsidRPr="003C4533" w:rsidRDefault="007B3C2C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Zwanych łącznie „Stronami”.</w:t>
      </w:r>
    </w:p>
    <w:p w14:paraId="2BB22475" w14:textId="77777777" w:rsidR="00DD5A32" w:rsidRPr="003C4533" w:rsidRDefault="00D0611A" w:rsidP="00505714">
      <w:pPr>
        <w:pStyle w:val="Tekstpodstawowy"/>
        <w:spacing w:before="3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4533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3C4533">
        <w:rPr>
          <w:rFonts w:asciiTheme="minorHAnsi" w:hAnsiTheme="minorHAnsi" w:cstheme="minorHAnsi"/>
          <w:b/>
          <w:sz w:val="22"/>
          <w:szCs w:val="22"/>
        </w:rPr>
        <w:instrText>SYMBOL 167 \f "Times New Roman" \s 10</w:instrText>
      </w:r>
      <w:r w:rsidRPr="003C453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3C4533">
        <w:rPr>
          <w:rFonts w:asciiTheme="minorHAnsi" w:hAnsiTheme="minorHAnsi" w:cstheme="minorHAnsi"/>
          <w:sz w:val="22"/>
          <w:szCs w:val="22"/>
        </w:rPr>
        <w:t>§</w:t>
      </w:r>
      <w:r w:rsidRPr="003C453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3C4533">
        <w:rPr>
          <w:rFonts w:asciiTheme="minorHAnsi" w:hAnsiTheme="minorHAnsi" w:cstheme="minorHAnsi"/>
          <w:b/>
          <w:sz w:val="22"/>
          <w:szCs w:val="22"/>
        </w:rPr>
        <w:t xml:space="preserve"> 1</w:t>
      </w:r>
    </w:p>
    <w:p w14:paraId="6C2D7358" w14:textId="275A4957" w:rsidR="00DD5A32" w:rsidRPr="003C4533" w:rsidRDefault="00D0611A">
      <w:pPr>
        <w:pStyle w:val="Lista"/>
        <w:spacing w:after="120" w:line="276" w:lineRule="auto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3C4533">
        <w:rPr>
          <w:rFonts w:asciiTheme="minorHAnsi" w:hAnsiTheme="minorHAnsi" w:cstheme="minorHAnsi"/>
          <w:sz w:val="22"/>
          <w:szCs w:val="22"/>
          <w:u w:val="single"/>
        </w:rPr>
        <w:t>Przedmiot umowy</w:t>
      </w:r>
    </w:p>
    <w:p w14:paraId="60CDE8D3" w14:textId="4A053675" w:rsidR="00505714" w:rsidRPr="003C4533" w:rsidRDefault="00D0611A" w:rsidP="00505714">
      <w:pPr>
        <w:pStyle w:val="Lista"/>
        <w:numPr>
          <w:ilvl w:val="0"/>
          <w:numId w:val="2"/>
        </w:numPr>
        <w:tabs>
          <w:tab w:val="left" w:pos="405"/>
        </w:tabs>
        <w:spacing w:before="120" w:line="276" w:lineRule="auto"/>
        <w:ind w:left="402" w:hanging="357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Przedmiotem umowy </w:t>
      </w:r>
      <w:r w:rsidR="006E1CE9" w:rsidRPr="003C4533">
        <w:rPr>
          <w:rFonts w:asciiTheme="minorHAnsi" w:hAnsiTheme="minorHAnsi" w:cstheme="minorHAnsi"/>
          <w:sz w:val="22"/>
          <w:szCs w:val="22"/>
        </w:rPr>
        <w:t xml:space="preserve">są wzajemne zobowiązania stron związane z procesem certyfikacji </w:t>
      </w:r>
      <w:r w:rsidRPr="003C4533">
        <w:rPr>
          <w:rFonts w:asciiTheme="minorHAnsi" w:hAnsiTheme="minorHAnsi" w:cstheme="minorHAnsi"/>
          <w:sz w:val="22"/>
          <w:szCs w:val="22"/>
        </w:rPr>
        <w:t xml:space="preserve">i nadzoru nad </w:t>
      </w:r>
      <w:r w:rsidR="006E1CE9" w:rsidRPr="003C4533">
        <w:rPr>
          <w:rFonts w:asciiTheme="minorHAnsi" w:hAnsiTheme="minorHAnsi" w:cstheme="minorHAnsi"/>
          <w:sz w:val="22"/>
          <w:szCs w:val="22"/>
        </w:rPr>
        <w:t>wyrobem/usługą objętym decyzją w sprawie certyfikacji i powoływaniem się na certyfikację</w:t>
      </w:r>
      <w:r w:rsidRPr="003C4533">
        <w:rPr>
          <w:rFonts w:asciiTheme="minorHAnsi" w:hAnsiTheme="minorHAnsi" w:cstheme="minorHAnsi"/>
          <w:sz w:val="22"/>
          <w:szCs w:val="22"/>
        </w:rPr>
        <w:t xml:space="preserve">. Umowa dotyczy  certyfikacji </w:t>
      </w:r>
      <w:r w:rsidR="006E1CE9" w:rsidRPr="003C4533">
        <w:rPr>
          <w:rFonts w:asciiTheme="minorHAnsi" w:hAnsiTheme="minorHAnsi" w:cstheme="minorHAnsi"/>
          <w:sz w:val="22"/>
          <w:szCs w:val="22"/>
        </w:rPr>
        <w:t>dobrowolnej.</w:t>
      </w:r>
    </w:p>
    <w:p w14:paraId="1E2682F4" w14:textId="4506FE9F" w:rsidR="00DD5A32" w:rsidRPr="003C4533" w:rsidRDefault="00D0611A" w:rsidP="00505714">
      <w:pPr>
        <w:pStyle w:val="Lista"/>
        <w:numPr>
          <w:ilvl w:val="0"/>
          <w:numId w:val="2"/>
        </w:numPr>
        <w:tabs>
          <w:tab w:val="left" w:pos="405"/>
        </w:tabs>
        <w:spacing w:before="120" w:line="276" w:lineRule="auto"/>
        <w:ind w:left="402" w:hanging="357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Umowa obejmuje następujące wyroby/</w:t>
      </w:r>
      <w:r w:rsidR="006E1CE9" w:rsidRPr="003C4533">
        <w:rPr>
          <w:rFonts w:asciiTheme="minorHAnsi" w:hAnsiTheme="minorHAnsi" w:cstheme="minorHAnsi"/>
          <w:sz w:val="22"/>
          <w:szCs w:val="22"/>
        </w:rPr>
        <w:t xml:space="preserve">usługi lub </w:t>
      </w:r>
      <w:r w:rsidRPr="003C4533">
        <w:rPr>
          <w:rFonts w:asciiTheme="minorHAnsi" w:hAnsiTheme="minorHAnsi" w:cstheme="minorHAnsi"/>
          <w:sz w:val="22"/>
          <w:szCs w:val="22"/>
        </w:rPr>
        <w:t>grupy wyrobów</w:t>
      </w:r>
      <w:r w:rsidR="006E1CE9" w:rsidRPr="003C4533">
        <w:rPr>
          <w:rFonts w:asciiTheme="minorHAnsi" w:hAnsiTheme="minorHAnsi" w:cstheme="minorHAnsi"/>
          <w:sz w:val="22"/>
          <w:szCs w:val="22"/>
        </w:rPr>
        <w:t>/usług</w:t>
      </w:r>
      <w:r w:rsidRPr="003C4533">
        <w:rPr>
          <w:rFonts w:asciiTheme="minorHAnsi" w:hAnsiTheme="minorHAnsi" w:cstheme="minorHAnsi"/>
          <w:sz w:val="22"/>
          <w:szCs w:val="22"/>
        </w:rPr>
        <w:t xml:space="preserve"> zgłaszane przez Dostawcę do certyfikacji:</w:t>
      </w:r>
    </w:p>
    <w:bookmarkStart w:id="5" w:name="Tekst47"/>
    <w:p w14:paraId="64C9509F" w14:textId="5669DF5C" w:rsidR="00DD5A32" w:rsidRPr="003C4533" w:rsidRDefault="00D0611A" w:rsidP="00505714">
      <w:pPr>
        <w:spacing w:before="120"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3C4533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3C4533">
        <w:rPr>
          <w:rFonts w:asciiTheme="minorHAnsi" w:hAnsiTheme="minorHAnsi" w:cstheme="minorHAnsi"/>
          <w:b/>
          <w:sz w:val="22"/>
          <w:szCs w:val="22"/>
        </w:rPr>
        <w:instrText>MERGEFIELD "Nazwy zgrupowane"</w:instrText>
      </w:r>
      <w:r w:rsidRPr="003C453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3C4533">
        <w:rPr>
          <w:rFonts w:asciiTheme="minorHAnsi" w:hAnsiTheme="minorHAnsi" w:cstheme="minorHAnsi"/>
          <w:b/>
          <w:sz w:val="22"/>
          <w:szCs w:val="22"/>
        </w:rPr>
        <w:t>&lt;&lt;Nazwy zgrupowane&gt;&gt;</w:t>
      </w:r>
      <w:r w:rsidRPr="003C453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3C4533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3C4533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5A77F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3C4533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5"/>
    </w:p>
    <w:p w14:paraId="1A26BF67" w14:textId="77777777" w:rsidR="00DD5A32" w:rsidRPr="003C4533" w:rsidRDefault="00D0611A" w:rsidP="00505714">
      <w:pPr>
        <w:pStyle w:val="Tekstpodstawowywcity"/>
        <w:spacing w:before="360"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4533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3C4533">
        <w:rPr>
          <w:rFonts w:asciiTheme="minorHAnsi" w:hAnsiTheme="minorHAnsi" w:cstheme="minorHAnsi"/>
          <w:b/>
          <w:sz w:val="22"/>
          <w:szCs w:val="22"/>
        </w:rPr>
        <w:instrText>SYMBOL 167 \f "Times New Roman" \s 10</w:instrText>
      </w:r>
      <w:r w:rsidRPr="003C453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3C4533">
        <w:rPr>
          <w:rFonts w:asciiTheme="minorHAnsi" w:hAnsiTheme="minorHAnsi" w:cstheme="minorHAnsi"/>
          <w:sz w:val="22"/>
          <w:szCs w:val="22"/>
        </w:rPr>
        <w:t>§</w:t>
      </w:r>
      <w:r w:rsidRPr="003C453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3C4533">
        <w:rPr>
          <w:rFonts w:asciiTheme="minorHAnsi" w:hAnsiTheme="minorHAnsi" w:cstheme="minorHAnsi"/>
          <w:b/>
          <w:sz w:val="22"/>
          <w:szCs w:val="22"/>
        </w:rPr>
        <w:t xml:space="preserve"> 2</w:t>
      </w:r>
    </w:p>
    <w:p w14:paraId="5B898B83" w14:textId="77777777" w:rsidR="00DD5A32" w:rsidRPr="003C4533" w:rsidRDefault="00D0611A">
      <w:pPr>
        <w:pStyle w:val="Tekstpodstawowywcity"/>
        <w:spacing w:line="276" w:lineRule="auto"/>
        <w:ind w:left="-57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  <w:u w:val="single"/>
        </w:rPr>
        <w:t>Postanowienia ogólne</w:t>
      </w:r>
    </w:p>
    <w:p w14:paraId="7C1E73E3" w14:textId="4DBC4E22" w:rsidR="00505714" w:rsidRPr="003C4533" w:rsidRDefault="00D0611A" w:rsidP="00505714">
      <w:pPr>
        <w:pStyle w:val="Lista"/>
        <w:numPr>
          <w:ilvl w:val="0"/>
          <w:numId w:val="3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Postępowanie certyfikacyjne </w:t>
      </w:r>
      <w:r w:rsidR="006E1CE9" w:rsidRPr="003C4533">
        <w:rPr>
          <w:rFonts w:asciiTheme="minorHAnsi" w:hAnsiTheme="minorHAnsi" w:cstheme="minorHAnsi"/>
          <w:sz w:val="22"/>
          <w:szCs w:val="22"/>
        </w:rPr>
        <w:t>zostanie zakończone w terminie nie dłuższym niż 1 miesiąc od daty rejestracji wniosku,</w:t>
      </w:r>
      <w:r w:rsidRPr="003C4533">
        <w:rPr>
          <w:rFonts w:asciiTheme="minorHAnsi" w:hAnsiTheme="minorHAnsi" w:cstheme="minorHAnsi"/>
          <w:sz w:val="22"/>
          <w:szCs w:val="22"/>
        </w:rPr>
        <w:t xml:space="preserve"> pod warunkiem, że dokumentacja jest kompletna i wystarczająca dla potrzeb certyfikacji. Jeżeli </w:t>
      </w:r>
      <w:r w:rsidR="006E1CE9" w:rsidRPr="003C4533">
        <w:rPr>
          <w:rFonts w:asciiTheme="minorHAnsi" w:hAnsiTheme="minorHAnsi" w:cstheme="minorHAnsi"/>
          <w:sz w:val="22"/>
          <w:szCs w:val="22"/>
        </w:rPr>
        <w:t>w </w:t>
      </w:r>
      <w:r w:rsidRPr="003C4533">
        <w:rPr>
          <w:rFonts w:asciiTheme="minorHAnsi" w:hAnsiTheme="minorHAnsi" w:cstheme="minorHAnsi"/>
          <w:sz w:val="22"/>
          <w:szCs w:val="22"/>
        </w:rPr>
        <w:t>trakcie procesu okaże się, że konieczne jest jej uzupełnienie lub poprawienie, okres ten przedłuża się o czas, w którym Dostawca dokona niezbędnych uzupełnień i poprawek.</w:t>
      </w:r>
    </w:p>
    <w:p w14:paraId="09A25703" w14:textId="4C0E4980" w:rsidR="00505714" w:rsidRPr="003C4533" w:rsidRDefault="00D0611A" w:rsidP="00505714">
      <w:pPr>
        <w:pStyle w:val="Lista"/>
        <w:numPr>
          <w:ilvl w:val="0"/>
          <w:numId w:val="3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W przypadku pozytywnego wyniku postępowania </w:t>
      </w:r>
      <w:r w:rsidR="00480954" w:rsidRPr="003C4533">
        <w:rPr>
          <w:rFonts w:asciiTheme="minorHAnsi" w:hAnsiTheme="minorHAnsi" w:cstheme="minorHAnsi"/>
          <w:sz w:val="22"/>
          <w:szCs w:val="22"/>
        </w:rPr>
        <w:t xml:space="preserve">związanego z procesem certyfikacji, </w:t>
      </w:r>
      <w:r w:rsidRPr="003C4533">
        <w:rPr>
          <w:rFonts w:asciiTheme="minorHAnsi" w:hAnsiTheme="minorHAnsi" w:cstheme="minorHAnsi"/>
          <w:sz w:val="22"/>
          <w:szCs w:val="22"/>
        </w:rPr>
        <w:t>PCBC S.A. wyda certyfikat na zgodność z normą lub innym dokumentem odniesienia.</w:t>
      </w:r>
    </w:p>
    <w:p w14:paraId="06A3C78E" w14:textId="70E030DE" w:rsidR="00505714" w:rsidRPr="003C4533" w:rsidRDefault="00D0611A" w:rsidP="00505714">
      <w:pPr>
        <w:pStyle w:val="Lista"/>
        <w:numPr>
          <w:ilvl w:val="0"/>
          <w:numId w:val="3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lastRenderedPageBreak/>
        <w:t>W przypadku negatywnego wyniku postępowania certyfikacyjnego</w:t>
      </w:r>
      <w:r w:rsidR="00480954" w:rsidRPr="003C4533">
        <w:rPr>
          <w:rFonts w:asciiTheme="minorHAnsi" w:hAnsiTheme="minorHAnsi" w:cstheme="minorHAnsi"/>
          <w:sz w:val="22"/>
          <w:szCs w:val="22"/>
        </w:rPr>
        <w:t>,</w:t>
      </w:r>
      <w:r w:rsidRPr="003C4533">
        <w:rPr>
          <w:rFonts w:asciiTheme="minorHAnsi" w:hAnsiTheme="minorHAnsi" w:cstheme="minorHAnsi"/>
          <w:sz w:val="22"/>
          <w:szCs w:val="22"/>
        </w:rPr>
        <w:t xml:space="preserve"> PCBC S.A. przekaże </w:t>
      </w:r>
      <w:r w:rsidRPr="00A4580C">
        <w:rPr>
          <w:rFonts w:asciiTheme="minorHAnsi" w:hAnsiTheme="minorHAnsi" w:cstheme="minorHAnsi"/>
          <w:sz w:val="22"/>
          <w:szCs w:val="22"/>
        </w:rPr>
        <w:t>Dostawcy</w:t>
      </w:r>
      <w:r w:rsidRPr="003C4533">
        <w:rPr>
          <w:rFonts w:asciiTheme="minorHAnsi" w:hAnsiTheme="minorHAnsi" w:cstheme="minorHAnsi"/>
          <w:sz w:val="22"/>
          <w:szCs w:val="22"/>
        </w:rPr>
        <w:t xml:space="preserve"> pisemną decyzję </w:t>
      </w:r>
      <w:r w:rsidR="006E1CE9" w:rsidRPr="003C4533">
        <w:rPr>
          <w:rFonts w:asciiTheme="minorHAnsi" w:hAnsiTheme="minorHAnsi" w:cstheme="minorHAnsi"/>
          <w:sz w:val="22"/>
          <w:szCs w:val="22"/>
        </w:rPr>
        <w:t xml:space="preserve">o odmowie wydania certyfikatu </w:t>
      </w:r>
      <w:r w:rsidRPr="003C4533">
        <w:rPr>
          <w:rFonts w:asciiTheme="minorHAnsi" w:hAnsiTheme="minorHAnsi" w:cstheme="minorHAnsi"/>
          <w:sz w:val="22"/>
          <w:szCs w:val="22"/>
        </w:rPr>
        <w:t>wraz z uzasadnieniem.</w:t>
      </w:r>
    </w:p>
    <w:p w14:paraId="24CBF2AA" w14:textId="58A44D49" w:rsidR="00505714" w:rsidRPr="003C4533" w:rsidRDefault="00D0611A" w:rsidP="00505714">
      <w:pPr>
        <w:pStyle w:val="Lista"/>
        <w:numPr>
          <w:ilvl w:val="0"/>
          <w:numId w:val="3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Dostawca zobowiązuje się do pokrycia kosztów certyfikacji, zgodnie z </w:t>
      </w:r>
      <w:r w:rsidR="00873609" w:rsidRPr="003C4533">
        <w:rPr>
          <w:rFonts w:asciiTheme="minorHAnsi" w:hAnsiTheme="minorHAnsi" w:cstheme="minorHAnsi"/>
          <w:sz w:val="22"/>
          <w:szCs w:val="22"/>
        </w:rPr>
        <w:t xml:space="preserve">fakturą </w:t>
      </w:r>
      <w:r w:rsidRPr="003C4533">
        <w:rPr>
          <w:rFonts w:asciiTheme="minorHAnsi" w:hAnsiTheme="minorHAnsi" w:cstheme="minorHAnsi"/>
          <w:sz w:val="22"/>
          <w:szCs w:val="22"/>
        </w:rPr>
        <w:t>wystawioną przez PCBC S.A., niezależnie od wyniku postępowania certyfikacyjnego.</w:t>
      </w:r>
    </w:p>
    <w:p w14:paraId="25C69987" w14:textId="62DF3BF8" w:rsidR="00505714" w:rsidRPr="003C4533" w:rsidRDefault="00D0611A" w:rsidP="00505714">
      <w:pPr>
        <w:pStyle w:val="Lista"/>
        <w:numPr>
          <w:ilvl w:val="0"/>
          <w:numId w:val="3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Dostawca zobowiązuje się, że w okresie ważności certyfikatu wyroby</w:t>
      </w:r>
      <w:r w:rsidR="006E1CE9" w:rsidRPr="003C4533">
        <w:rPr>
          <w:rFonts w:asciiTheme="minorHAnsi" w:hAnsiTheme="minorHAnsi" w:cstheme="minorHAnsi"/>
          <w:sz w:val="22"/>
          <w:szCs w:val="22"/>
        </w:rPr>
        <w:t>/usługi</w:t>
      </w:r>
      <w:r w:rsidRPr="003C4533">
        <w:rPr>
          <w:rFonts w:asciiTheme="minorHAnsi" w:hAnsiTheme="minorHAnsi" w:cstheme="minorHAnsi"/>
          <w:sz w:val="22"/>
          <w:szCs w:val="22"/>
        </w:rPr>
        <w:t xml:space="preserve"> posiadające certyfikat będą spełniały wymagania określone w normach lub innych dokumentach, wymienionych </w:t>
      </w:r>
      <w:r w:rsidR="006E1CE9" w:rsidRPr="003C4533">
        <w:rPr>
          <w:rFonts w:asciiTheme="minorHAnsi" w:hAnsiTheme="minorHAnsi" w:cstheme="minorHAnsi"/>
          <w:sz w:val="22"/>
          <w:szCs w:val="22"/>
        </w:rPr>
        <w:t>w </w:t>
      </w:r>
      <w:r w:rsidRPr="003C4533">
        <w:rPr>
          <w:rFonts w:asciiTheme="minorHAnsi" w:hAnsiTheme="minorHAnsi" w:cstheme="minorHAnsi"/>
          <w:sz w:val="22"/>
          <w:szCs w:val="22"/>
        </w:rPr>
        <w:t xml:space="preserve">certyfikatach oraz będą zgodne z dokumentacją, w tym </w:t>
      </w:r>
      <w:r w:rsidR="00055459" w:rsidRPr="003C4533">
        <w:rPr>
          <w:rFonts w:asciiTheme="minorHAnsi" w:hAnsiTheme="minorHAnsi" w:cstheme="minorHAnsi"/>
          <w:sz w:val="22"/>
          <w:szCs w:val="22"/>
        </w:rPr>
        <w:t xml:space="preserve">z </w:t>
      </w:r>
      <w:r w:rsidRPr="003C4533">
        <w:rPr>
          <w:rFonts w:asciiTheme="minorHAnsi" w:hAnsiTheme="minorHAnsi" w:cstheme="minorHAnsi"/>
          <w:sz w:val="22"/>
          <w:szCs w:val="22"/>
        </w:rPr>
        <w:t>programem certyfikacji i wzorami wyrobów, stanowiącymi podstawę certyfikacji.</w:t>
      </w:r>
    </w:p>
    <w:p w14:paraId="331363B2" w14:textId="5A50A94D" w:rsidR="00055459" w:rsidRPr="003C4533" w:rsidRDefault="00A216BC" w:rsidP="0053206B">
      <w:pPr>
        <w:numPr>
          <w:ilvl w:val="0"/>
          <w:numId w:val="3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Dostawca</w:t>
      </w:r>
      <w:r w:rsidR="00BB50C4">
        <w:rPr>
          <w:rFonts w:asciiTheme="minorHAnsi" w:hAnsiTheme="minorHAnsi" w:cstheme="minorHAnsi"/>
          <w:sz w:val="22"/>
          <w:szCs w:val="22"/>
        </w:rPr>
        <w:t xml:space="preserve"> </w:t>
      </w:r>
      <w:r w:rsidR="00055459" w:rsidRPr="003C4533">
        <w:rPr>
          <w:rFonts w:asciiTheme="minorHAnsi" w:hAnsiTheme="minorHAnsi" w:cstheme="minorHAnsi"/>
          <w:sz w:val="22"/>
          <w:szCs w:val="22"/>
        </w:rPr>
        <w:t>zobowiązuje się w okresie ważności certyfikacji do powoływania się na posiadany certyfikat tylko w odniesieniu do zakresu objętego certyfikacją.</w:t>
      </w:r>
    </w:p>
    <w:p w14:paraId="558C32F7" w14:textId="0C53347F" w:rsidR="00F60AB1" w:rsidRPr="003C4533" w:rsidRDefault="00F60AB1" w:rsidP="0053206B">
      <w:pPr>
        <w:pStyle w:val="Zwykytekst"/>
        <w:numPr>
          <w:ilvl w:val="0"/>
          <w:numId w:val="3"/>
        </w:numPr>
        <w:tabs>
          <w:tab w:val="left" w:pos="360"/>
        </w:tabs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PCBC S.A. nie ponosi odpowiedzialności wobec osób trzecich za wprowadzanie przez Dostawcę do obrotu wyrobów/usług oraz szkody spowodowane przez wyroby/usługi wprowadzone przez Dostawcę do obrotu.</w:t>
      </w:r>
    </w:p>
    <w:p w14:paraId="62F39DA3" w14:textId="0B1D1F12" w:rsidR="00505714" w:rsidRPr="003C4533" w:rsidRDefault="00D0611A" w:rsidP="00505714">
      <w:pPr>
        <w:pStyle w:val="Lista"/>
        <w:numPr>
          <w:ilvl w:val="0"/>
          <w:numId w:val="3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Dostawca </w:t>
      </w:r>
      <w:r w:rsidR="00055459" w:rsidRPr="003C4533">
        <w:rPr>
          <w:rFonts w:asciiTheme="minorHAnsi" w:hAnsiTheme="minorHAnsi" w:cstheme="minorHAnsi"/>
          <w:sz w:val="22"/>
          <w:szCs w:val="22"/>
        </w:rPr>
        <w:t>zobowiązuje się umożliwić</w:t>
      </w:r>
      <w:r w:rsidRPr="003C4533">
        <w:rPr>
          <w:rFonts w:asciiTheme="minorHAnsi" w:hAnsiTheme="minorHAnsi" w:cstheme="minorHAnsi"/>
          <w:sz w:val="22"/>
          <w:szCs w:val="22"/>
        </w:rPr>
        <w:t xml:space="preserve"> </w:t>
      </w:r>
      <w:r w:rsidR="007E2E50" w:rsidRPr="003C4533">
        <w:rPr>
          <w:rFonts w:asciiTheme="minorHAnsi" w:hAnsiTheme="minorHAnsi" w:cstheme="minorHAnsi"/>
          <w:sz w:val="22"/>
          <w:szCs w:val="22"/>
        </w:rPr>
        <w:t>pracownikom PCBC S.A. lub organizacjom upoważnionym przez Zarząd</w:t>
      </w:r>
      <w:r w:rsidRPr="003C4533">
        <w:rPr>
          <w:rFonts w:asciiTheme="minorHAnsi" w:hAnsiTheme="minorHAnsi" w:cstheme="minorHAnsi"/>
          <w:sz w:val="22"/>
          <w:szCs w:val="22"/>
        </w:rPr>
        <w:t xml:space="preserve"> PCBC S.A. wstęp do zakładu produkcyjnego</w:t>
      </w:r>
      <w:r w:rsidR="007E2E50" w:rsidRPr="003C4533">
        <w:rPr>
          <w:rFonts w:asciiTheme="minorHAnsi" w:hAnsiTheme="minorHAnsi" w:cstheme="minorHAnsi"/>
          <w:sz w:val="22"/>
          <w:szCs w:val="22"/>
        </w:rPr>
        <w:t>, lub miejsca, w którym świadczona jest usługa</w:t>
      </w:r>
      <w:r w:rsidRPr="003C4533">
        <w:rPr>
          <w:rFonts w:asciiTheme="minorHAnsi" w:hAnsiTheme="minorHAnsi" w:cstheme="minorHAnsi"/>
          <w:sz w:val="22"/>
          <w:szCs w:val="22"/>
        </w:rPr>
        <w:t xml:space="preserve">, a także udostępni informacje i zapewni wgląd do dokumentacji w celu stwierdzenia czy spełnione są warunki uzyskania certyfikatu. </w:t>
      </w:r>
    </w:p>
    <w:p w14:paraId="47222619" w14:textId="77777777" w:rsidR="00505714" w:rsidRPr="003C4533" w:rsidRDefault="00D0611A" w:rsidP="00505714">
      <w:pPr>
        <w:pStyle w:val="Lista"/>
        <w:numPr>
          <w:ilvl w:val="0"/>
          <w:numId w:val="3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Dostawca zobowiązuje się do kopiowania dokumentów certyfikacyjnych w całości.</w:t>
      </w:r>
    </w:p>
    <w:p w14:paraId="34B4C55D" w14:textId="1B7A1BE2" w:rsidR="00505714" w:rsidRPr="003C4533" w:rsidRDefault="00D0611A" w:rsidP="00505714">
      <w:pPr>
        <w:pStyle w:val="Lista"/>
        <w:numPr>
          <w:ilvl w:val="0"/>
          <w:numId w:val="3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Dostawca zobowiązuje się do spełnienia wymagań certyfikacyjnych określonych w niniejszej umowie i programie certyfikacji.</w:t>
      </w:r>
    </w:p>
    <w:p w14:paraId="181AD3C2" w14:textId="1E926901" w:rsidR="00873609" w:rsidRPr="003C4533" w:rsidRDefault="007E2E50" w:rsidP="0053206B">
      <w:pPr>
        <w:pStyle w:val="Lista"/>
        <w:numPr>
          <w:ilvl w:val="0"/>
          <w:numId w:val="3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Dostawca</w:t>
      </w:r>
      <w:r w:rsidR="00873609" w:rsidRPr="003C4533">
        <w:rPr>
          <w:rFonts w:asciiTheme="minorHAnsi" w:hAnsiTheme="minorHAnsi" w:cstheme="minorHAnsi"/>
          <w:sz w:val="22"/>
          <w:szCs w:val="22"/>
        </w:rPr>
        <w:t xml:space="preserve"> zobowiązuje się również do:</w:t>
      </w:r>
    </w:p>
    <w:p w14:paraId="33351C49" w14:textId="53283D15" w:rsidR="00873609" w:rsidRPr="003C4533" w:rsidRDefault="00873609" w:rsidP="00F66564">
      <w:pPr>
        <w:pStyle w:val="Lista"/>
        <w:numPr>
          <w:ilvl w:val="1"/>
          <w:numId w:val="3"/>
        </w:numPr>
        <w:tabs>
          <w:tab w:val="left" w:pos="284"/>
        </w:tabs>
        <w:spacing w:line="276" w:lineRule="auto"/>
        <w:ind w:left="672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wprowadzania do obrotu </w:t>
      </w:r>
      <w:r w:rsidR="007E2E50" w:rsidRPr="003C4533">
        <w:rPr>
          <w:rFonts w:asciiTheme="minorHAnsi" w:hAnsiTheme="minorHAnsi" w:cstheme="minorHAnsi"/>
          <w:sz w:val="22"/>
          <w:szCs w:val="22"/>
        </w:rPr>
        <w:t>wyrobów/usług</w:t>
      </w:r>
      <w:r w:rsidRPr="003C4533">
        <w:rPr>
          <w:rFonts w:asciiTheme="minorHAnsi" w:hAnsiTheme="minorHAnsi" w:cstheme="minorHAnsi"/>
          <w:sz w:val="22"/>
          <w:szCs w:val="22"/>
        </w:rPr>
        <w:t xml:space="preserve"> zgodnych z wymaganiami prawnymi wskazanymi w</w:t>
      </w:r>
      <w:r w:rsidR="007E2E50" w:rsidRPr="003C4533">
        <w:rPr>
          <w:rFonts w:asciiTheme="minorHAnsi" w:hAnsiTheme="minorHAnsi" w:cstheme="minorHAnsi"/>
          <w:sz w:val="22"/>
          <w:szCs w:val="22"/>
        </w:rPr>
        <w:t> § 2 ust. 5</w:t>
      </w:r>
      <w:r w:rsidRPr="003C453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BBD5850" w14:textId="77777777" w:rsidR="00873609" w:rsidRPr="003C4533" w:rsidRDefault="00873609" w:rsidP="0090646A">
      <w:pPr>
        <w:pStyle w:val="Lista"/>
        <w:numPr>
          <w:ilvl w:val="1"/>
          <w:numId w:val="3"/>
        </w:numPr>
        <w:tabs>
          <w:tab w:val="left" w:pos="284"/>
        </w:tabs>
        <w:spacing w:line="276" w:lineRule="auto"/>
        <w:ind w:left="686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wykonywania zaleceń po przeprowadzonej inspekcji i usuwania niedociągnięć w uzgodnionych terminach,</w:t>
      </w:r>
    </w:p>
    <w:p w14:paraId="06259825" w14:textId="667D06CD" w:rsidR="00873609" w:rsidRPr="003C4533" w:rsidRDefault="00873609" w:rsidP="00F66564">
      <w:pPr>
        <w:pStyle w:val="Lista"/>
        <w:numPr>
          <w:ilvl w:val="1"/>
          <w:numId w:val="3"/>
        </w:numPr>
        <w:tabs>
          <w:tab w:val="left" w:pos="284"/>
        </w:tabs>
        <w:spacing w:line="276" w:lineRule="auto"/>
        <w:ind w:left="686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gromadzenia wszelkich dokumentów uzasadniających i zapisów stanowiących dowód, że wprowadzane do obrotu </w:t>
      </w:r>
      <w:r w:rsidR="007E2E50" w:rsidRPr="003C4533">
        <w:rPr>
          <w:rFonts w:asciiTheme="minorHAnsi" w:hAnsiTheme="minorHAnsi" w:cstheme="minorHAnsi"/>
          <w:sz w:val="22"/>
          <w:szCs w:val="22"/>
        </w:rPr>
        <w:t>wyroby/usługi</w:t>
      </w:r>
      <w:r w:rsidRPr="003C4533">
        <w:rPr>
          <w:rFonts w:asciiTheme="minorHAnsi" w:hAnsiTheme="minorHAnsi" w:cstheme="minorHAnsi"/>
          <w:sz w:val="22"/>
          <w:szCs w:val="22"/>
        </w:rPr>
        <w:t xml:space="preserve"> są zgodne z wymaganiami prawnymi wskazanymi </w:t>
      </w:r>
      <w:r w:rsidR="00DF6996" w:rsidRPr="003C4533">
        <w:rPr>
          <w:rFonts w:asciiTheme="minorHAnsi" w:hAnsiTheme="minorHAnsi" w:cstheme="minorHAnsi"/>
          <w:sz w:val="22"/>
          <w:szCs w:val="22"/>
        </w:rPr>
        <w:br/>
      </w:r>
      <w:r w:rsidRPr="003C4533">
        <w:rPr>
          <w:rFonts w:asciiTheme="minorHAnsi" w:hAnsiTheme="minorHAnsi" w:cstheme="minorHAnsi"/>
          <w:sz w:val="22"/>
          <w:szCs w:val="22"/>
        </w:rPr>
        <w:t xml:space="preserve">w </w:t>
      </w:r>
      <w:r w:rsidR="007E2E50" w:rsidRPr="003C4533">
        <w:rPr>
          <w:rFonts w:asciiTheme="minorHAnsi" w:hAnsiTheme="minorHAnsi" w:cstheme="minorHAnsi"/>
          <w:sz w:val="22"/>
          <w:szCs w:val="22"/>
        </w:rPr>
        <w:t>§ 2 ust. 5</w:t>
      </w:r>
      <w:r w:rsidRPr="003C4533">
        <w:rPr>
          <w:rFonts w:asciiTheme="minorHAnsi" w:hAnsiTheme="minorHAnsi" w:cstheme="minorHAnsi"/>
          <w:sz w:val="22"/>
          <w:szCs w:val="22"/>
        </w:rPr>
        <w:t>,</w:t>
      </w:r>
    </w:p>
    <w:p w14:paraId="26CBE0E1" w14:textId="77777777" w:rsidR="00873609" w:rsidRPr="003C4533" w:rsidRDefault="00873609" w:rsidP="00F66564">
      <w:pPr>
        <w:pStyle w:val="Lista"/>
        <w:numPr>
          <w:ilvl w:val="1"/>
          <w:numId w:val="3"/>
        </w:numPr>
        <w:tabs>
          <w:tab w:val="left" w:pos="284"/>
        </w:tabs>
        <w:spacing w:line="276" w:lineRule="auto"/>
        <w:ind w:left="686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przestrzegania złożonych pisemnie deklaracji,</w:t>
      </w:r>
    </w:p>
    <w:p w14:paraId="29CA433A" w14:textId="3CD4B70D" w:rsidR="00873609" w:rsidRPr="003C4533" w:rsidRDefault="00873609" w:rsidP="00F66564">
      <w:pPr>
        <w:pStyle w:val="Lista"/>
        <w:numPr>
          <w:ilvl w:val="1"/>
          <w:numId w:val="3"/>
        </w:numPr>
        <w:tabs>
          <w:tab w:val="left" w:pos="284"/>
        </w:tabs>
        <w:spacing w:line="276" w:lineRule="auto"/>
        <w:ind w:left="686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powoływania się na certyfikację zgodnie z jej zakresem,</w:t>
      </w:r>
    </w:p>
    <w:p w14:paraId="7874DD1F" w14:textId="24831999" w:rsidR="00873609" w:rsidRPr="003C4533" w:rsidRDefault="00873609" w:rsidP="00F66564">
      <w:pPr>
        <w:pStyle w:val="Lista"/>
        <w:numPr>
          <w:ilvl w:val="1"/>
          <w:numId w:val="3"/>
        </w:numPr>
        <w:tabs>
          <w:tab w:val="left" w:pos="284"/>
        </w:tabs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niepowoływania się na certyfikację w sposób wprowadzający w błąd lub nieuprawniony,</w:t>
      </w:r>
    </w:p>
    <w:p w14:paraId="3CEDF6C6" w14:textId="77777777" w:rsidR="00873609" w:rsidRPr="003C4533" w:rsidRDefault="00873609" w:rsidP="00F66564">
      <w:pPr>
        <w:pStyle w:val="Lista"/>
        <w:numPr>
          <w:ilvl w:val="1"/>
          <w:numId w:val="3"/>
        </w:numPr>
        <w:tabs>
          <w:tab w:val="left" w:pos="284"/>
        </w:tabs>
        <w:spacing w:line="276" w:lineRule="auto"/>
        <w:ind w:left="686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powoływania się na certyfikację w środkach przekazu, w sposób określony w programie certyfikacji,</w:t>
      </w:r>
    </w:p>
    <w:p w14:paraId="1EC9FB7A" w14:textId="77777777" w:rsidR="0090646A" w:rsidRPr="003C4533" w:rsidRDefault="00873609" w:rsidP="0090646A">
      <w:pPr>
        <w:pStyle w:val="Lista"/>
        <w:numPr>
          <w:ilvl w:val="1"/>
          <w:numId w:val="3"/>
        </w:numPr>
        <w:tabs>
          <w:tab w:val="left" w:pos="284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utrzymywania zapisów dotyczących reklamacji, podejmowania stosownych działań w związku z reklamacjami oraz ich dokumentowania,</w:t>
      </w:r>
    </w:p>
    <w:p w14:paraId="1317C4EA" w14:textId="0923F1D5" w:rsidR="0090646A" w:rsidRPr="003C4533" w:rsidRDefault="00873609" w:rsidP="0090646A">
      <w:pPr>
        <w:pStyle w:val="Lista"/>
        <w:numPr>
          <w:ilvl w:val="1"/>
          <w:numId w:val="3"/>
        </w:numPr>
        <w:tabs>
          <w:tab w:val="left" w:pos="284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informowania PCBC S.A. o wszelkich zmianach danych </w:t>
      </w:r>
      <w:r w:rsidR="007E2E50" w:rsidRPr="003C4533">
        <w:rPr>
          <w:rFonts w:asciiTheme="minorHAnsi" w:hAnsiTheme="minorHAnsi" w:cstheme="minorHAnsi"/>
          <w:sz w:val="22"/>
          <w:szCs w:val="22"/>
        </w:rPr>
        <w:t>Dostawcy</w:t>
      </w:r>
      <w:r w:rsidRPr="003C4533">
        <w:rPr>
          <w:rFonts w:asciiTheme="minorHAnsi" w:hAnsiTheme="minorHAnsi" w:cstheme="minorHAnsi"/>
          <w:sz w:val="22"/>
          <w:szCs w:val="22"/>
        </w:rPr>
        <w:t xml:space="preserve"> (w tym w szczególności: o zmianie formy prawnej prowadzonej działalności, zmianie adresu, zmianie osoby odpowiedzialnej oraz osoby do kontaktu z PCBC S.A.).</w:t>
      </w:r>
    </w:p>
    <w:p w14:paraId="3DCAC91C" w14:textId="74731E32" w:rsidR="00DD5A32" w:rsidRPr="003C4533" w:rsidRDefault="00D0611A" w:rsidP="00505714">
      <w:pPr>
        <w:pStyle w:val="Lista"/>
        <w:numPr>
          <w:ilvl w:val="0"/>
          <w:numId w:val="3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lastRenderedPageBreak/>
        <w:t>Strony dopuszczają możliwość zmiany pozycji kosztowych związanych z realizacją postanowień niniejszej umowy przez PCBC S.A. Zmiana tych kosztów jest skuteczna, jeśli zostanie wprowadzona w drodze pisemnego aneksu zaakceptowanego przez obie Strony. Podpisanie ww</w:t>
      </w:r>
      <w:r w:rsidR="00873609" w:rsidRPr="003C4533">
        <w:rPr>
          <w:rFonts w:asciiTheme="minorHAnsi" w:hAnsiTheme="minorHAnsi" w:cstheme="minorHAnsi"/>
          <w:sz w:val="22"/>
          <w:szCs w:val="22"/>
        </w:rPr>
        <w:t>.</w:t>
      </w:r>
      <w:r w:rsidRPr="003C4533">
        <w:rPr>
          <w:rFonts w:asciiTheme="minorHAnsi" w:hAnsiTheme="minorHAnsi" w:cstheme="minorHAnsi"/>
          <w:sz w:val="22"/>
          <w:szCs w:val="22"/>
        </w:rPr>
        <w:t xml:space="preserve"> aneksu nie skutkuje wygaśnięciem niniejszej umowy, ani poszczególnych jej postanowień.</w:t>
      </w:r>
    </w:p>
    <w:p w14:paraId="27920FE4" w14:textId="77777777" w:rsidR="00DD5A32" w:rsidRPr="003C4533" w:rsidRDefault="00D0611A" w:rsidP="00505714">
      <w:pPr>
        <w:pStyle w:val="Tekstpodstawowy"/>
        <w:spacing w:before="3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4533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3C4533">
        <w:rPr>
          <w:rFonts w:asciiTheme="minorHAnsi" w:hAnsiTheme="minorHAnsi" w:cstheme="minorHAnsi"/>
          <w:b/>
          <w:sz w:val="22"/>
          <w:szCs w:val="22"/>
        </w:rPr>
        <w:instrText>SYMBOL 167 \f "Times New Roman" \s 10</w:instrText>
      </w:r>
      <w:r w:rsidRPr="003C453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3C4533">
        <w:rPr>
          <w:rFonts w:asciiTheme="minorHAnsi" w:hAnsiTheme="minorHAnsi" w:cstheme="minorHAnsi"/>
          <w:sz w:val="22"/>
          <w:szCs w:val="22"/>
        </w:rPr>
        <w:t>§</w:t>
      </w:r>
      <w:r w:rsidRPr="003C453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3C4533">
        <w:rPr>
          <w:rFonts w:asciiTheme="minorHAnsi" w:hAnsiTheme="minorHAnsi" w:cstheme="minorHAnsi"/>
          <w:b/>
          <w:sz w:val="22"/>
          <w:szCs w:val="22"/>
        </w:rPr>
        <w:t xml:space="preserve"> 3</w:t>
      </w:r>
    </w:p>
    <w:p w14:paraId="082FEAE0" w14:textId="3AC18BF9" w:rsidR="00DD5A32" w:rsidRPr="003C4533" w:rsidRDefault="00D0611A" w:rsidP="00505714">
      <w:pPr>
        <w:pStyle w:val="Lista"/>
        <w:spacing w:line="276" w:lineRule="auto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3C4533">
        <w:rPr>
          <w:rFonts w:asciiTheme="minorHAnsi" w:hAnsiTheme="minorHAnsi" w:cstheme="minorHAnsi"/>
          <w:bCs/>
          <w:sz w:val="22"/>
          <w:szCs w:val="22"/>
          <w:u w:val="single"/>
        </w:rPr>
        <w:t>Nadzór</w:t>
      </w:r>
    </w:p>
    <w:p w14:paraId="292F4ED5" w14:textId="0E0E6C9A" w:rsidR="00505714" w:rsidRPr="003C4533" w:rsidRDefault="00D0611A" w:rsidP="0099614E">
      <w:pPr>
        <w:pStyle w:val="Lista"/>
        <w:numPr>
          <w:ilvl w:val="0"/>
          <w:numId w:val="26"/>
        </w:numPr>
        <w:spacing w:before="120" w:line="276" w:lineRule="auto"/>
        <w:ind w:left="308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PCBC S.A. przysługuje prawo do </w:t>
      </w:r>
      <w:r w:rsidR="00924185" w:rsidRPr="003C4533">
        <w:rPr>
          <w:rFonts w:asciiTheme="minorHAnsi" w:hAnsiTheme="minorHAnsi" w:cstheme="minorHAnsi"/>
          <w:sz w:val="22"/>
          <w:szCs w:val="22"/>
        </w:rPr>
        <w:t xml:space="preserve">prowadzenia </w:t>
      </w:r>
      <w:r w:rsidR="00C83B90" w:rsidRPr="003C4533">
        <w:rPr>
          <w:rFonts w:asciiTheme="minorHAnsi" w:hAnsiTheme="minorHAnsi" w:cstheme="minorHAnsi"/>
          <w:sz w:val="22"/>
          <w:szCs w:val="22"/>
        </w:rPr>
        <w:t xml:space="preserve">oceny w nadzorze </w:t>
      </w:r>
      <w:r w:rsidR="00924185" w:rsidRPr="003C4533">
        <w:rPr>
          <w:rFonts w:asciiTheme="minorHAnsi" w:hAnsiTheme="minorHAnsi" w:cstheme="minorHAnsi"/>
          <w:sz w:val="22"/>
          <w:szCs w:val="22"/>
        </w:rPr>
        <w:t>wyrobu/usługi objęt</w:t>
      </w:r>
      <w:r w:rsidR="00C83B90" w:rsidRPr="003C4533">
        <w:rPr>
          <w:rFonts w:asciiTheme="minorHAnsi" w:hAnsiTheme="minorHAnsi" w:cstheme="minorHAnsi"/>
          <w:sz w:val="22"/>
          <w:szCs w:val="22"/>
        </w:rPr>
        <w:t>ego</w:t>
      </w:r>
      <w:r w:rsidR="00924185" w:rsidRPr="003C4533">
        <w:rPr>
          <w:rFonts w:asciiTheme="minorHAnsi" w:hAnsiTheme="minorHAnsi" w:cstheme="minorHAnsi"/>
          <w:sz w:val="22"/>
          <w:szCs w:val="22"/>
        </w:rPr>
        <w:t xml:space="preserve"> certyfikacją i sprawowania </w:t>
      </w:r>
      <w:r w:rsidRPr="003C4533">
        <w:rPr>
          <w:rFonts w:asciiTheme="minorHAnsi" w:hAnsiTheme="minorHAnsi" w:cstheme="minorHAnsi"/>
          <w:sz w:val="22"/>
          <w:szCs w:val="22"/>
        </w:rPr>
        <w:t xml:space="preserve">nadzoru nad </w:t>
      </w:r>
      <w:r w:rsidR="00924185" w:rsidRPr="003C4533">
        <w:rPr>
          <w:rFonts w:asciiTheme="minorHAnsi" w:hAnsiTheme="minorHAnsi" w:cstheme="minorHAnsi"/>
          <w:sz w:val="22"/>
          <w:szCs w:val="22"/>
        </w:rPr>
        <w:t>udzieloną certyfikacją, wydanymi certyfikatami i</w:t>
      </w:r>
      <w:r w:rsidR="0053206B" w:rsidRPr="003C4533">
        <w:rPr>
          <w:rFonts w:asciiTheme="minorHAnsi" w:hAnsiTheme="minorHAnsi" w:cstheme="minorHAnsi"/>
          <w:sz w:val="22"/>
          <w:szCs w:val="22"/>
        </w:rPr>
        <w:t> </w:t>
      </w:r>
      <w:r w:rsidR="00924185" w:rsidRPr="003C4533">
        <w:rPr>
          <w:rFonts w:asciiTheme="minorHAnsi" w:hAnsiTheme="minorHAnsi" w:cstheme="minorHAnsi"/>
          <w:sz w:val="22"/>
          <w:szCs w:val="22"/>
        </w:rPr>
        <w:t xml:space="preserve">powoływaniem się na certyfikację oraz obowiązków wynikających z warunków niniejszej umowy. </w:t>
      </w:r>
    </w:p>
    <w:p w14:paraId="591FFD2F" w14:textId="4244DB5A" w:rsidR="00DD5A32" w:rsidRPr="003C4533" w:rsidRDefault="00D0611A" w:rsidP="0099614E">
      <w:pPr>
        <w:pStyle w:val="Lista"/>
        <w:numPr>
          <w:ilvl w:val="0"/>
          <w:numId w:val="26"/>
        </w:numPr>
        <w:spacing w:before="240" w:line="276" w:lineRule="auto"/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Nadzór, o którym mowa w ust. 1 jest sprawowany przez </w:t>
      </w:r>
      <w:r w:rsidR="00924185" w:rsidRPr="003C4533">
        <w:rPr>
          <w:rFonts w:asciiTheme="minorHAnsi" w:hAnsiTheme="minorHAnsi" w:cstheme="minorHAnsi"/>
          <w:sz w:val="22"/>
          <w:szCs w:val="22"/>
        </w:rPr>
        <w:t xml:space="preserve">pracowników </w:t>
      </w:r>
      <w:r w:rsidRPr="003C4533">
        <w:rPr>
          <w:rFonts w:asciiTheme="minorHAnsi" w:hAnsiTheme="minorHAnsi" w:cstheme="minorHAnsi"/>
          <w:sz w:val="22"/>
          <w:szCs w:val="22"/>
        </w:rPr>
        <w:t xml:space="preserve">PCBC S.A. </w:t>
      </w:r>
      <w:r w:rsidR="00650E14" w:rsidRPr="003C4533">
        <w:rPr>
          <w:rFonts w:asciiTheme="minorHAnsi" w:hAnsiTheme="minorHAnsi" w:cstheme="minorHAnsi"/>
          <w:sz w:val="22"/>
          <w:szCs w:val="22"/>
        </w:rPr>
        <w:t xml:space="preserve">w okresie ważności certyfikatu </w:t>
      </w:r>
      <w:r w:rsidRPr="003C4533">
        <w:rPr>
          <w:rFonts w:asciiTheme="minorHAnsi" w:hAnsiTheme="minorHAnsi" w:cstheme="minorHAnsi"/>
          <w:sz w:val="22"/>
          <w:szCs w:val="22"/>
        </w:rPr>
        <w:t>i polega na:</w:t>
      </w:r>
    </w:p>
    <w:p w14:paraId="3B40DF39" w14:textId="5365FB20" w:rsidR="00DD5A32" w:rsidRPr="003C4533" w:rsidRDefault="00D0611A" w:rsidP="0099614E">
      <w:pPr>
        <w:pStyle w:val="Listapunktowana2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a) </w:t>
      </w:r>
      <w:r w:rsidRPr="003C4533">
        <w:rPr>
          <w:rFonts w:asciiTheme="minorHAnsi" w:hAnsiTheme="minorHAnsi" w:cstheme="minorHAnsi"/>
          <w:sz w:val="22"/>
          <w:szCs w:val="22"/>
        </w:rPr>
        <w:tab/>
      </w:r>
      <w:r w:rsidR="00924185" w:rsidRPr="003C4533">
        <w:rPr>
          <w:rFonts w:asciiTheme="minorHAnsi" w:hAnsiTheme="minorHAnsi" w:cstheme="minorHAnsi"/>
          <w:sz w:val="22"/>
          <w:szCs w:val="22"/>
        </w:rPr>
        <w:t>przeprowadzaniu inspekcji u Dostawcy i </w:t>
      </w:r>
      <w:r w:rsidRPr="003C4533">
        <w:rPr>
          <w:rFonts w:asciiTheme="minorHAnsi" w:hAnsiTheme="minorHAnsi" w:cstheme="minorHAnsi"/>
          <w:sz w:val="22"/>
          <w:szCs w:val="22"/>
        </w:rPr>
        <w:t xml:space="preserve">analizie wyników badań kontrolnych, </w:t>
      </w:r>
    </w:p>
    <w:p w14:paraId="42C05DCE" w14:textId="79799099" w:rsidR="00DD5A32" w:rsidRPr="003C4533" w:rsidRDefault="00D0611A" w:rsidP="0099614E">
      <w:pPr>
        <w:pStyle w:val="Listapunktowana2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b)</w:t>
      </w:r>
      <w:r w:rsidRPr="003C4533">
        <w:rPr>
          <w:rFonts w:asciiTheme="minorHAnsi" w:hAnsiTheme="minorHAnsi" w:cstheme="minorHAnsi"/>
          <w:sz w:val="22"/>
          <w:szCs w:val="22"/>
        </w:rPr>
        <w:tab/>
        <w:t xml:space="preserve">sprawowaniu nadzoru nad sposobem </w:t>
      </w:r>
      <w:r w:rsidR="00924185" w:rsidRPr="003C4533">
        <w:rPr>
          <w:rFonts w:asciiTheme="minorHAnsi" w:hAnsiTheme="minorHAnsi" w:cstheme="minorHAnsi"/>
          <w:sz w:val="22"/>
          <w:szCs w:val="22"/>
        </w:rPr>
        <w:t xml:space="preserve">powoływania się na certyfikację i </w:t>
      </w:r>
      <w:r w:rsidR="008D0035" w:rsidRPr="003C4533">
        <w:rPr>
          <w:rFonts w:asciiTheme="minorHAnsi" w:hAnsiTheme="minorHAnsi" w:cstheme="minorHAnsi"/>
          <w:sz w:val="22"/>
          <w:szCs w:val="22"/>
        </w:rPr>
        <w:t>stosowania</w:t>
      </w:r>
      <w:r w:rsidRPr="003C4533">
        <w:rPr>
          <w:rFonts w:asciiTheme="minorHAnsi" w:hAnsiTheme="minorHAnsi" w:cstheme="minorHAnsi"/>
          <w:sz w:val="22"/>
          <w:szCs w:val="22"/>
        </w:rPr>
        <w:t xml:space="preserve"> certyfikatów przez Dostawców, </w:t>
      </w:r>
    </w:p>
    <w:p w14:paraId="42D0A390" w14:textId="5A690FEF" w:rsidR="00505714" w:rsidRPr="003C4533" w:rsidRDefault="00D0611A" w:rsidP="0099614E">
      <w:pPr>
        <w:pStyle w:val="Listapunktowana2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c) </w:t>
      </w:r>
      <w:r w:rsidRPr="003C4533">
        <w:rPr>
          <w:rFonts w:asciiTheme="minorHAnsi" w:hAnsiTheme="minorHAnsi" w:cstheme="minorHAnsi"/>
          <w:sz w:val="22"/>
          <w:szCs w:val="22"/>
        </w:rPr>
        <w:tab/>
        <w:t xml:space="preserve">przeprowadzaniu badania próbek wyrobów pobranych u Dostawcy i/lub zakupionych w handlu, przez </w:t>
      </w:r>
      <w:r w:rsidR="00665483" w:rsidRPr="003C4533">
        <w:rPr>
          <w:rFonts w:asciiTheme="minorHAnsi" w:hAnsiTheme="minorHAnsi" w:cstheme="minorHAnsi"/>
          <w:sz w:val="22"/>
          <w:szCs w:val="22"/>
        </w:rPr>
        <w:t>Laboratorium Nawozów i Wyrobów Chemicznych PCBC S.A. lub przez inne upoważnione laboratorium.</w:t>
      </w:r>
    </w:p>
    <w:p w14:paraId="3077E6FA" w14:textId="173BB8C0" w:rsidR="00DD5A32" w:rsidRPr="003C4533" w:rsidRDefault="00D0611A" w:rsidP="00505714">
      <w:pPr>
        <w:pStyle w:val="Listapunktowana2"/>
        <w:numPr>
          <w:ilvl w:val="0"/>
          <w:numId w:val="26"/>
        </w:numPr>
        <w:spacing w:before="240"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W okresie ważności certyfikatu </w:t>
      </w:r>
      <w:r w:rsidR="00924185" w:rsidRPr="003C4533">
        <w:rPr>
          <w:rFonts w:asciiTheme="minorHAnsi" w:hAnsiTheme="minorHAnsi" w:cstheme="minorHAnsi"/>
          <w:sz w:val="22"/>
          <w:szCs w:val="22"/>
        </w:rPr>
        <w:t>Dostawca</w:t>
      </w:r>
      <w:r w:rsidRPr="003C453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2E4CE08" w14:textId="0B952250" w:rsidR="00DD5A32" w:rsidRPr="003C4533" w:rsidRDefault="0099614E">
      <w:pPr>
        <w:pStyle w:val="Lista"/>
        <w:numPr>
          <w:ilvl w:val="0"/>
          <w:numId w:val="10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w</w:t>
      </w:r>
      <w:r w:rsidR="00924185" w:rsidRPr="003C4533">
        <w:rPr>
          <w:rFonts w:asciiTheme="minorHAnsi" w:hAnsiTheme="minorHAnsi" w:cstheme="minorHAnsi"/>
          <w:sz w:val="22"/>
          <w:szCs w:val="22"/>
        </w:rPr>
        <w:t xml:space="preserve"> każdej chwili </w:t>
      </w:r>
      <w:r w:rsidR="00D0611A" w:rsidRPr="003C4533">
        <w:rPr>
          <w:rFonts w:asciiTheme="minorHAnsi" w:hAnsiTheme="minorHAnsi" w:cstheme="minorHAnsi"/>
          <w:sz w:val="22"/>
          <w:szCs w:val="22"/>
        </w:rPr>
        <w:t xml:space="preserve">umożliwi PCBC S.A. lub </w:t>
      </w:r>
      <w:r w:rsidR="00665483" w:rsidRPr="003C4533">
        <w:rPr>
          <w:rFonts w:asciiTheme="minorHAnsi" w:hAnsiTheme="minorHAnsi" w:cstheme="minorHAnsi"/>
          <w:sz w:val="22"/>
          <w:szCs w:val="22"/>
        </w:rPr>
        <w:t xml:space="preserve">organizacjom </w:t>
      </w:r>
      <w:r w:rsidR="00D0611A" w:rsidRPr="003C4533">
        <w:rPr>
          <w:rFonts w:asciiTheme="minorHAnsi" w:hAnsiTheme="minorHAnsi" w:cstheme="minorHAnsi"/>
          <w:sz w:val="22"/>
          <w:szCs w:val="22"/>
        </w:rPr>
        <w:t xml:space="preserve">upoważnionym przez </w:t>
      </w:r>
      <w:r w:rsidR="00665483" w:rsidRPr="003C4533">
        <w:rPr>
          <w:rFonts w:asciiTheme="minorHAnsi" w:hAnsiTheme="minorHAnsi" w:cstheme="minorHAnsi"/>
          <w:sz w:val="22"/>
          <w:szCs w:val="22"/>
        </w:rPr>
        <w:t xml:space="preserve">Zarząd </w:t>
      </w:r>
      <w:r w:rsidR="00D0611A" w:rsidRPr="003C4533">
        <w:rPr>
          <w:rFonts w:asciiTheme="minorHAnsi" w:hAnsiTheme="minorHAnsi" w:cstheme="minorHAnsi"/>
          <w:sz w:val="22"/>
          <w:szCs w:val="22"/>
        </w:rPr>
        <w:t xml:space="preserve">PCBC S.A. przeprowadzenie raz w roku, w terminie uzgodnionym z Dostawcą, </w:t>
      </w:r>
      <w:r w:rsidR="00924185" w:rsidRPr="003C4533">
        <w:rPr>
          <w:rFonts w:asciiTheme="minorHAnsi" w:hAnsiTheme="minorHAnsi" w:cstheme="minorHAnsi"/>
          <w:sz w:val="22"/>
          <w:szCs w:val="22"/>
        </w:rPr>
        <w:t xml:space="preserve">inspekcji </w:t>
      </w:r>
      <w:r w:rsidR="00D0611A" w:rsidRPr="003C4533">
        <w:rPr>
          <w:rFonts w:asciiTheme="minorHAnsi" w:hAnsiTheme="minorHAnsi" w:cstheme="minorHAnsi"/>
          <w:sz w:val="22"/>
          <w:szCs w:val="22"/>
        </w:rPr>
        <w:t xml:space="preserve">w zakładzie produkcyjnym i/lub </w:t>
      </w:r>
      <w:r w:rsidR="00924185" w:rsidRPr="003C4533">
        <w:rPr>
          <w:rFonts w:asciiTheme="minorHAnsi" w:hAnsiTheme="minorHAnsi" w:cstheme="minorHAnsi"/>
          <w:sz w:val="22"/>
          <w:szCs w:val="22"/>
        </w:rPr>
        <w:t>miejscu, w którym świadczona jest usługa</w:t>
      </w:r>
      <w:r w:rsidR="00D0611A" w:rsidRPr="003C4533">
        <w:rPr>
          <w:rFonts w:asciiTheme="minorHAnsi" w:hAnsiTheme="minorHAnsi" w:cstheme="minorHAnsi"/>
          <w:sz w:val="22"/>
          <w:szCs w:val="22"/>
        </w:rPr>
        <w:t>,</w:t>
      </w:r>
    </w:p>
    <w:p w14:paraId="1EC0A7C7" w14:textId="58769D5D" w:rsidR="00DD5A32" w:rsidRPr="003C4533" w:rsidRDefault="00D0611A" w:rsidP="0099614E">
      <w:pPr>
        <w:pStyle w:val="Lista"/>
        <w:numPr>
          <w:ilvl w:val="0"/>
          <w:numId w:val="10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udostępni informacje niezbędne do stwierdzenia, że warunki niniejszej umowy są przez Dostawcę wypełniane</w:t>
      </w:r>
      <w:r w:rsidR="0099614E" w:rsidRPr="003C4533">
        <w:rPr>
          <w:rFonts w:asciiTheme="minorHAnsi" w:hAnsiTheme="minorHAnsi" w:cstheme="minorHAnsi"/>
          <w:sz w:val="22"/>
          <w:szCs w:val="22"/>
        </w:rPr>
        <w:t>,</w:t>
      </w:r>
    </w:p>
    <w:p w14:paraId="47B726E4" w14:textId="3176021C" w:rsidR="00DD5A32" w:rsidRPr="003C4533" w:rsidRDefault="00D0611A" w:rsidP="00505714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umożliwi działania w celu stworzenia warunków do pracy obecnych na </w:t>
      </w:r>
      <w:r w:rsidR="0099614E" w:rsidRPr="003C4533">
        <w:rPr>
          <w:rFonts w:asciiTheme="minorHAnsi" w:hAnsiTheme="minorHAnsi" w:cstheme="minorHAnsi"/>
          <w:sz w:val="22"/>
          <w:szCs w:val="22"/>
        </w:rPr>
        <w:t xml:space="preserve">inspekcji </w:t>
      </w:r>
      <w:r w:rsidRPr="003C4533">
        <w:rPr>
          <w:rFonts w:asciiTheme="minorHAnsi" w:hAnsiTheme="minorHAnsi" w:cstheme="minorHAnsi"/>
          <w:sz w:val="22"/>
          <w:szCs w:val="22"/>
        </w:rPr>
        <w:t xml:space="preserve">obserwatorów PCBC S.A. oraz </w:t>
      </w:r>
      <w:r w:rsidR="0099614E" w:rsidRPr="003C4533">
        <w:rPr>
          <w:rFonts w:asciiTheme="minorHAnsi" w:hAnsiTheme="minorHAnsi" w:cstheme="minorHAnsi"/>
          <w:sz w:val="22"/>
          <w:szCs w:val="22"/>
        </w:rPr>
        <w:t xml:space="preserve">inspektorów </w:t>
      </w:r>
      <w:r w:rsidRPr="003C4533">
        <w:rPr>
          <w:rFonts w:asciiTheme="minorHAnsi" w:hAnsiTheme="minorHAnsi" w:cstheme="minorHAnsi"/>
          <w:sz w:val="22"/>
          <w:szCs w:val="22"/>
        </w:rPr>
        <w:t xml:space="preserve">szkolonych. Udział obserwatorów towarzyszących zespołowi </w:t>
      </w:r>
      <w:r w:rsidR="0099614E" w:rsidRPr="003C4533">
        <w:rPr>
          <w:rFonts w:asciiTheme="minorHAnsi" w:hAnsiTheme="minorHAnsi" w:cstheme="minorHAnsi"/>
          <w:sz w:val="22"/>
          <w:szCs w:val="22"/>
        </w:rPr>
        <w:t>przeprowadzającemu inspekcję</w:t>
      </w:r>
      <w:r w:rsidRPr="003C4533">
        <w:rPr>
          <w:rFonts w:asciiTheme="minorHAnsi" w:hAnsiTheme="minorHAnsi" w:cstheme="minorHAnsi"/>
          <w:sz w:val="22"/>
          <w:szCs w:val="22"/>
        </w:rPr>
        <w:t xml:space="preserve"> nie może utrudniać prowadzonych działań </w:t>
      </w:r>
      <w:r w:rsidR="0099614E" w:rsidRPr="003C4533">
        <w:rPr>
          <w:rFonts w:asciiTheme="minorHAnsi" w:hAnsiTheme="minorHAnsi" w:cstheme="minorHAnsi"/>
          <w:sz w:val="22"/>
          <w:szCs w:val="22"/>
        </w:rPr>
        <w:t>związanych z inspekcją</w:t>
      </w:r>
      <w:r w:rsidRPr="003C4533">
        <w:rPr>
          <w:rFonts w:asciiTheme="minorHAnsi" w:hAnsiTheme="minorHAnsi" w:cstheme="minorHAnsi"/>
          <w:sz w:val="22"/>
          <w:szCs w:val="22"/>
        </w:rPr>
        <w:t>. Udział ww. osób nie obciąża finansowo Dostawcy.</w:t>
      </w:r>
    </w:p>
    <w:p w14:paraId="28041106" w14:textId="278BF8B2" w:rsidR="00505714" w:rsidRPr="003C4533" w:rsidRDefault="00D0611A" w:rsidP="00505714">
      <w:pPr>
        <w:pStyle w:val="Lista"/>
        <w:numPr>
          <w:ilvl w:val="0"/>
          <w:numId w:val="26"/>
        </w:numPr>
        <w:tabs>
          <w:tab w:val="left" w:pos="284"/>
        </w:tabs>
        <w:spacing w:before="240" w:line="276" w:lineRule="auto"/>
        <w:ind w:left="308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Nadzór, o którym mowa w ust. 3 może być przeprowadzany częściej, jeżeli do PCBC S.A. wpłyną </w:t>
      </w:r>
      <w:r w:rsidR="00060E6C" w:rsidRPr="003C4533">
        <w:rPr>
          <w:rFonts w:asciiTheme="minorHAnsi" w:hAnsiTheme="minorHAnsi" w:cstheme="minorHAnsi"/>
          <w:sz w:val="22"/>
          <w:szCs w:val="22"/>
        </w:rPr>
        <w:t>uzasadnione i właściwe</w:t>
      </w:r>
      <w:r w:rsidRPr="003C4533">
        <w:rPr>
          <w:rFonts w:asciiTheme="minorHAnsi" w:hAnsiTheme="minorHAnsi" w:cstheme="minorHAnsi"/>
          <w:sz w:val="22"/>
          <w:szCs w:val="22"/>
        </w:rPr>
        <w:t xml:space="preserve"> informacje o nieprawidłowościach związanych </w:t>
      </w:r>
      <w:r w:rsidR="00060E6C" w:rsidRPr="003C4533">
        <w:rPr>
          <w:rFonts w:asciiTheme="minorHAnsi" w:hAnsiTheme="minorHAnsi" w:cstheme="minorHAnsi"/>
          <w:sz w:val="22"/>
          <w:szCs w:val="22"/>
        </w:rPr>
        <w:t>z </w:t>
      </w:r>
      <w:r w:rsidRPr="003C4533">
        <w:rPr>
          <w:rFonts w:asciiTheme="minorHAnsi" w:hAnsiTheme="minorHAnsi" w:cstheme="minorHAnsi"/>
          <w:sz w:val="22"/>
          <w:szCs w:val="22"/>
        </w:rPr>
        <w:t>certyfikowanymi wyrobami</w:t>
      </w:r>
      <w:r w:rsidR="00060E6C" w:rsidRPr="003C4533">
        <w:rPr>
          <w:rFonts w:asciiTheme="minorHAnsi" w:hAnsiTheme="minorHAnsi" w:cstheme="minorHAnsi"/>
          <w:sz w:val="22"/>
          <w:szCs w:val="22"/>
        </w:rPr>
        <w:t>/usługami</w:t>
      </w:r>
      <w:r w:rsidRPr="003C4533">
        <w:rPr>
          <w:rFonts w:asciiTheme="minorHAnsi" w:hAnsiTheme="minorHAnsi" w:cstheme="minorHAnsi"/>
          <w:sz w:val="22"/>
          <w:szCs w:val="22"/>
        </w:rPr>
        <w:t>.</w:t>
      </w:r>
    </w:p>
    <w:p w14:paraId="6C80D09A" w14:textId="5584F218" w:rsidR="00505714" w:rsidRPr="003C4533" w:rsidRDefault="00D0611A" w:rsidP="00505714">
      <w:pPr>
        <w:pStyle w:val="Lista"/>
        <w:numPr>
          <w:ilvl w:val="0"/>
          <w:numId w:val="26"/>
        </w:numPr>
        <w:tabs>
          <w:tab w:val="left" w:pos="284"/>
        </w:tabs>
        <w:spacing w:before="240" w:line="276" w:lineRule="auto"/>
        <w:ind w:left="29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Dostawca wyraża zgodę na pobieranie z magazynu wyrobów gotowych lub dostarczy wyroby pobrane losowo, w celu sprawdzenia ich zgodności z warunkami certyfikacji w niezależnym laboratorium</w:t>
      </w:r>
      <w:r w:rsidR="00986EC7" w:rsidRPr="003C4533">
        <w:rPr>
          <w:rFonts w:asciiTheme="minorHAnsi" w:hAnsiTheme="minorHAnsi" w:cstheme="minorHAnsi"/>
          <w:sz w:val="22"/>
          <w:szCs w:val="22"/>
        </w:rPr>
        <w:t xml:space="preserve"> (jeśli zasadne)</w:t>
      </w:r>
      <w:r w:rsidRPr="003C4533">
        <w:rPr>
          <w:rFonts w:asciiTheme="minorHAnsi" w:hAnsiTheme="minorHAnsi" w:cstheme="minorHAnsi"/>
          <w:sz w:val="22"/>
          <w:szCs w:val="22"/>
        </w:rPr>
        <w:t>. Jeżeli wzory/próby wyrobu są pobierane w jednostkach handlu, Dostawca pokrywa udokumentowany koszt zakupu wyrobów i badań.</w:t>
      </w:r>
    </w:p>
    <w:p w14:paraId="6DAD59F1" w14:textId="68486BFE" w:rsidR="00DD5A32" w:rsidRPr="003C4533" w:rsidRDefault="00D0611A" w:rsidP="00505714">
      <w:pPr>
        <w:pStyle w:val="Lista"/>
        <w:numPr>
          <w:ilvl w:val="0"/>
          <w:numId w:val="26"/>
        </w:numPr>
        <w:tabs>
          <w:tab w:val="left" w:pos="284"/>
        </w:tabs>
        <w:spacing w:before="240" w:line="276" w:lineRule="auto"/>
        <w:ind w:left="29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Badania kontrolne wyrobów</w:t>
      </w:r>
      <w:r w:rsidR="00B708F2" w:rsidRPr="003C4533">
        <w:rPr>
          <w:rFonts w:asciiTheme="minorHAnsi" w:hAnsiTheme="minorHAnsi" w:cstheme="minorHAnsi"/>
          <w:sz w:val="22"/>
          <w:szCs w:val="22"/>
        </w:rPr>
        <w:t xml:space="preserve"> (jeśli zasadne)</w:t>
      </w:r>
      <w:r w:rsidRPr="003C4533">
        <w:rPr>
          <w:rFonts w:asciiTheme="minorHAnsi" w:hAnsiTheme="minorHAnsi" w:cstheme="minorHAnsi"/>
          <w:sz w:val="22"/>
          <w:szCs w:val="22"/>
        </w:rPr>
        <w:t xml:space="preserve"> będą wykonywane na zlecenie Dostawcy przez akredytowane laboratoria badawcze oraz w przypadku spraw spornych - w zakresie badań pełnych określonych w:</w:t>
      </w:r>
    </w:p>
    <w:p w14:paraId="42C38305" w14:textId="395501A1" w:rsidR="00DD5A32" w:rsidRPr="003C4533" w:rsidRDefault="00D0611A" w:rsidP="00986EC7">
      <w:pPr>
        <w:pStyle w:val="Listapunktowana2"/>
        <w:spacing w:line="276" w:lineRule="auto"/>
        <w:ind w:left="284" w:hanging="1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Raport</w:t>
      </w:r>
      <w:r w:rsidR="00C2071E" w:rsidRPr="003C4533">
        <w:rPr>
          <w:rFonts w:asciiTheme="minorHAnsi" w:hAnsiTheme="minorHAnsi" w:cstheme="minorHAnsi"/>
          <w:sz w:val="22"/>
          <w:szCs w:val="22"/>
        </w:rPr>
        <w:t>ach</w:t>
      </w:r>
      <w:r w:rsidRPr="003C4533">
        <w:rPr>
          <w:rFonts w:asciiTheme="minorHAnsi" w:hAnsiTheme="minorHAnsi" w:cstheme="minorHAnsi"/>
          <w:sz w:val="22"/>
          <w:szCs w:val="22"/>
        </w:rPr>
        <w:t xml:space="preserve"> z badań </w:t>
      </w:r>
      <w:r w:rsidR="00B708F2" w:rsidRPr="003C4533">
        <w:rPr>
          <w:rFonts w:asciiTheme="minorHAnsi" w:hAnsiTheme="minorHAnsi" w:cstheme="minorHAnsi"/>
          <w:sz w:val="22"/>
          <w:szCs w:val="22"/>
        </w:rPr>
        <w:t>D</w:t>
      </w:r>
      <w:r w:rsidRPr="003C4533">
        <w:rPr>
          <w:rFonts w:asciiTheme="minorHAnsi" w:hAnsiTheme="minorHAnsi" w:cstheme="minorHAnsi"/>
          <w:sz w:val="22"/>
          <w:szCs w:val="22"/>
        </w:rPr>
        <w:t>ostawca przekaże</w:t>
      </w:r>
      <w:r w:rsidR="00C2071E" w:rsidRPr="003C4533">
        <w:rPr>
          <w:rFonts w:asciiTheme="minorHAnsi" w:hAnsiTheme="minorHAnsi" w:cstheme="minorHAnsi"/>
          <w:sz w:val="22"/>
          <w:szCs w:val="22"/>
        </w:rPr>
        <w:t xml:space="preserve"> wyniki</w:t>
      </w:r>
      <w:r w:rsidRPr="003C4533">
        <w:rPr>
          <w:rFonts w:asciiTheme="minorHAnsi" w:hAnsiTheme="minorHAnsi" w:cstheme="minorHAnsi"/>
          <w:sz w:val="22"/>
          <w:szCs w:val="22"/>
        </w:rPr>
        <w:t xml:space="preserve"> do PCBC S.A. Badania te prowadzone będą na koszt Dostawcy.</w:t>
      </w:r>
    </w:p>
    <w:p w14:paraId="6186263D" w14:textId="6FB50A72" w:rsidR="00DD5A32" w:rsidRPr="003C4533" w:rsidRDefault="00D0611A" w:rsidP="00505714">
      <w:pPr>
        <w:pStyle w:val="Tekstpodstawowy"/>
        <w:spacing w:before="3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4533">
        <w:rPr>
          <w:rFonts w:asciiTheme="minorHAnsi" w:hAnsiTheme="minorHAnsi" w:cstheme="minorHAnsi"/>
          <w:b/>
          <w:sz w:val="22"/>
          <w:szCs w:val="22"/>
        </w:rPr>
        <w:lastRenderedPageBreak/>
        <w:fldChar w:fldCharType="begin"/>
      </w:r>
      <w:r w:rsidRPr="003C4533">
        <w:rPr>
          <w:rFonts w:asciiTheme="minorHAnsi" w:hAnsiTheme="minorHAnsi" w:cstheme="minorHAnsi"/>
          <w:b/>
          <w:sz w:val="22"/>
          <w:szCs w:val="22"/>
        </w:rPr>
        <w:instrText>SYMBOL 167 \f "Times New Roman" \s 10</w:instrText>
      </w:r>
      <w:r w:rsidRPr="003C453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3C4533">
        <w:rPr>
          <w:rFonts w:asciiTheme="minorHAnsi" w:hAnsiTheme="minorHAnsi" w:cstheme="minorHAnsi"/>
          <w:sz w:val="22"/>
          <w:szCs w:val="22"/>
        </w:rPr>
        <w:t>§</w:t>
      </w:r>
      <w:r w:rsidRPr="003C453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3C4533">
        <w:rPr>
          <w:rFonts w:asciiTheme="minorHAnsi" w:hAnsiTheme="minorHAnsi" w:cstheme="minorHAnsi"/>
          <w:b/>
          <w:sz w:val="22"/>
          <w:szCs w:val="22"/>
        </w:rPr>
        <w:t xml:space="preserve"> 4</w:t>
      </w:r>
    </w:p>
    <w:p w14:paraId="7275E0AD" w14:textId="0CFCEC57" w:rsidR="00DD5A32" w:rsidRPr="003C4533" w:rsidRDefault="00D0611A">
      <w:pPr>
        <w:pStyle w:val="Nagwek1"/>
        <w:spacing w:before="120"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3C4533">
        <w:rPr>
          <w:rFonts w:asciiTheme="minorHAnsi" w:hAnsiTheme="minorHAnsi" w:cstheme="minorHAnsi"/>
          <w:b w:val="0"/>
          <w:sz w:val="22"/>
          <w:szCs w:val="22"/>
          <w:u w:val="single"/>
        </w:rPr>
        <w:t>Zmiana wymagań dotyczących wyrobów</w:t>
      </w:r>
      <w:r w:rsidR="0081009D" w:rsidRPr="003C4533">
        <w:rPr>
          <w:rFonts w:asciiTheme="minorHAnsi" w:hAnsiTheme="minorHAnsi" w:cstheme="minorHAnsi"/>
          <w:b w:val="0"/>
          <w:sz w:val="22"/>
          <w:szCs w:val="22"/>
          <w:u w:val="single"/>
        </w:rPr>
        <w:t>/usług</w:t>
      </w:r>
    </w:p>
    <w:p w14:paraId="35882C9A" w14:textId="230B8F45" w:rsidR="00505714" w:rsidRPr="003C4533" w:rsidRDefault="00D0611A" w:rsidP="00505714">
      <w:pPr>
        <w:pStyle w:val="Lista"/>
        <w:numPr>
          <w:ilvl w:val="3"/>
          <w:numId w:val="10"/>
        </w:numPr>
        <w:spacing w:before="120" w:line="276" w:lineRule="auto"/>
        <w:ind w:left="308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Dostawca będzie pisemnie informował PCBC S.A.</w:t>
      </w:r>
      <w:r w:rsidR="00976838" w:rsidRPr="003C4533">
        <w:rPr>
          <w:rFonts w:asciiTheme="minorHAnsi" w:hAnsiTheme="minorHAnsi" w:cstheme="minorHAnsi"/>
          <w:sz w:val="22"/>
          <w:szCs w:val="22"/>
        </w:rPr>
        <w:t>,</w:t>
      </w:r>
      <w:r w:rsidRPr="003C4533">
        <w:rPr>
          <w:rFonts w:asciiTheme="minorHAnsi" w:hAnsiTheme="minorHAnsi" w:cstheme="minorHAnsi"/>
          <w:sz w:val="22"/>
          <w:szCs w:val="22"/>
        </w:rPr>
        <w:t xml:space="preserve"> z odpowiednim wyprzedzeniem (nie krótszym niż 21 dni), o zamierzonych zmianach w wyrobie</w:t>
      </w:r>
      <w:r w:rsidR="00424AAD" w:rsidRPr="003C4533">
        <w:rPr>
          <w:rFonts w:asciiTheme="minorHAnsi" w:hAnsiTheme="minorHAnsi" w:cstheme="minorHAnsi"/>
          <w:sz w:val="22"/>
          <w:szCs w:val="22"/>
        </w:rPr>
        <w:t>/usługi</w:t>
      </w:r>
      <w:r w:rsidRPr="003C4533">
        <w:rPr>
          <w:rFonts w:asciiTheme="minorHAnsi" w:hAnsiTheme="minorHAnsi" w:cstheme="minorHAnsi"/>
          <w:sz w:val="22"/>
          <w:szCs w:val="22"/>
        </w:rPr>
        <w:t>, procesie produkcji lub w systemie zarządzania, mogących mieć wpływ na jakość wyrobu</w:t>
      </w:r>
      <w:r w:rsidR="00424AAD" w:rsidRPr="003C4533">
        <w:rPr>
          <w:rFonts w:asciiTheme="minorHAnsi" w:hAnsiTheme="minorHAnsi" w:cstheme="minorHAnsi"/>
          <w:sz w:val="22"/>
          <w:szCs w:val="22"/>
        </w:rPr>
        <w:t>/usługi</w:t>
      </w:r>
      <w:r w:rsidRPr="003C4533">
        <w:rPr>
          <w:rFonts w:asciiTheme="minorHAnsi" w:hAnsiTheme="minorHAnsi" w:cstheme="minorHAnsi"/>
          <w:sz w:val="22"/>
          <w:szCs w:val="22"/>
        </w:rPr>
        <w:t>. Zmiany mogą być dokonywane wyłącznie po uzyskaniu pisemnej akceptacji PCBC S.A.</w:t>
      </w:r>
    </w:p>
    <w:p w14:paraId="59A13AB5" w14:textId="3DAF1B3E" w:rsidR="00505714" w:rsidRPr="003C4533" w:rsidRDefault="00D0611A" w:rsidP="00505714">
      <w:pPr>
        <w:pStyle w:val="Lista"/>
        <w:numPr>
          <w:ilvl w:val="3"/>
          <w:numId w:val="10"/>
        </w:numPr>
        <w:spacing w:before="120" w:line="276" w:lineRule="auto"/>
        <w:ind w:left="308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PCBC S.A. będzie informowało Dostawcę o zmianach w przepisach prawnych i dokumentach</w:t>
      </w:r>
      <w:r w:rsidR="00976838" w:rsidRPr="003C4533">
        <w:rPr>
          <w:rFonts w:asciiTheme="minorHAnsi" w:hAnsiTheme="minorHAnsi" w:cstheme="minorHAnsi"/>
          <w:sz w:val="22"/>
          <w:szCs w:val="22"/>
        </w:rPr>
        <w:t xml:space="preserve"> normatywnych</w:t>
      </w:r>
      <w:r w:rsidRPr="003C4533">
        <w:rPr>
          <w:rFonts w:asciiTheme="minorHAnsi" w:hAnsiTheme="minorHAnsi" w:cstheme="minorHAnsi"/>
          <w:sz w:val="22"/>
          <w:szCs w:val="22"/>
        </w:rPr>
        <w:t>, stanowiących podstawę certyfikacji.</w:t>
      </w:r>
    </w:p>
    <w:p w14:paraId="487F7532" w14:textId="77777777" w:rsidR="00424AAD" w:rsidRPr="003C4533" w:rsidRDefault="00D0611A" w:rsidP="00424AAD">
      <w:pPr>
        <w:pStyle w:val="Lista"/>
        <w:numPr>
          <w:ilvl w:val="3"/>
          <w:numId w:val="10"/>
        </w:numPr>
        <w:spacing w:before="120" w:line="276" w:lineRule="auto"/>
        <w:ind w:left="308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Jeżeli wymagania dotyczące wyrobów</w:t>
      </w:r>
      <w:r w:rsidR="00424AAD" w:rsidRPr="003C4533">
        <w:rPr>
          <w:rFonts w:asciiTheme="minorHAnsi" w:hAnsiTheme="minorHAnsi" w:cstheme="minorHAnsi"/>
          <w:sz w:val="22"/>
          <w:szCs w:val="22"/>
        </w:rPr>
        <w:t>/usług</w:t>
      </w:r>
      <w:r w:rsidRPr="003C4533">
        <w:rPr>
          <w:rFonts w:asciiTheme="minorHAnsi" w:hAnsiTheme="minorHAnsi" w:cstheme="minorHAnsi"/>
          <w:sz w:val="22"/>
          <w:szCs w:val="22"/>
        </w:rPr>
        <w:t xml:space="preserve"> wymienionych w certyfikacie zostaną zmienione, PCBC S.A. powiadomi pisemnie </w:t>
      </w:r>
      <w:r w:rsidR="00424AAD" w:rsidRPr="003C4533">
        <w:rPr>
          <w:rFonts w:asciiTheme="minorHAnsi" w:hAnsiTheme="minorHAnsi" w:cstheme="minorHAnsi"/>
          <w:sz w:val="22"/>
          <w:szCs w:val="22"/>
        </w:rPr>
        <w:t xml:space="preserve">Dostawcę </w:t>
      </w:r>
      <w:r w:rsidRPr="003C4533">
        <w:rPr>
          <w:rFonts w:asciiTheme="minorHAnsi" w:hAnsiTheme="minorHAnsi" w:cstheme="minorHAnsi"/>
          <w:sz w:val="22"/>
          <w:szCs w:val="22"/>
        </w:rPr>
        <w:t>o terminie, w jakim zmienione wymagania wejdą w życie oraz o ewentualnej konieczności dodatkowego sprawdzenia wyrobów</w:t>
      </w:r>
      <w:r w:rsidR="00424AAD" w:rsidRPr="003C4533">
        <w:rPr>
          <w:rFonts w:asciiTheme="minorHAnsi" w:hAnsiTheme="minorHAnsi" w:cstheme="minorHAnsi"/>
          <w:sz w:val="22"/>
          <w:szCs w:val="22"/>
        </w:rPr>
        <w:t>/usług</w:t>
      </w:r>
      <w:r w:rsidRPr="003C4533">
        <w:rPr>
          <w:rFonts w:asciiTheme="minorHAnsi" w:hAnsiTheme="minorHAnsi" w:cstheme="minorHAnsi"/>
          <w:sz w:val="22"/>
          <w:szCs w:val="22"/>
        </w:rPr>
        <w:t>, na które został wydany certyfikat.</w:t>
      </w:r>
    </w:p>
    <w:p w14:paraId="23CFA7B3" w14:textId="1E74B631" w:rsidR="00505714" w:rsidRPr="003C4533" w:rsidRDefault="00424AAD" w:rsidP="00424AAD">
      <w:pPr>
        <w:pStyle w:val="Lista"/>
        <w:numPr>
          <w:ilvl w:val="3"/>
          <w:numId w:val="10"/>
        </w:numPr>
        <w:spacing w:before="120" w:line="276" w:lineRule="auto"/>
        <w:ind w:left="308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W ciągu dwóch tygodni od daty otrzymania zawiadomienia, o którym mowa w ust. 3 Dostawca poinformuje pisemnie PCBC S.A. czy będzie przygotowany do wprowadzenia zmian w podanym terminie.</w:t>
      </w:r>
    </w:p>
    <w:p w14:paraId="0C0D0816" w14:textId="77777777" w:rsidR="0053206B" w:rsidRPr="003C4533" w:rsidRDefault="003605EF" w:rsidP="0053206B">
      <w:pPr>
        <w:pStyle w:val="Lista"/>
        <w:spacing w:before="120" w:line="276" w:lineRule="auto"/>
        <w:ind w:left="284" w:hanging="336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5. </w:t>
      </w:r>
      <w:r w:rsidRPr="003C4533">
        <w:rPr>
          <w:rFonts w:asciiTheme="minorHAnsi" w:hAnsiTheme="minorHAnsi" w:cstheme="minorHAnsi"/>
          <w:sz w:val="22"/>
          <w:szCs w:val="22"/>
        </w:rPr>
        <w:tab/>
      </w:r>
      <w:r w:rsidR="00D0611A" w:rsidRPr="003C4533">
        <w:rPr>
          <w:rFonts w:asciiTheme="minorHAnsi" w:hAnsiTheme="minorHAnsi" w:cstheme="minorHAnsi"/>
          <w:sz w:val="22"/>
          <w:szCs w:val="22"/>
        </w:rPr>
        <w:t xml:space="preserve">Jeżeli Dostawca prześle potwierdzenie wprowadzenia zmian przed terminem wejścia w życie nowych uregulowań, o których mowa w ust. 3 i ewentualne dodatkowe sprawdzenia dadzą wynik pozytywny, PCBC S.A. wyda nowy certyfikat, a poprzedni </w:t>
      </w:r>
      <w:r w:rsidR="0081009D" w:rsidRPr="003C4533">
        <w:rPr>
          <w:rFonts w:asciiTheme="minorHAnsi" w:hAnsiTheme="minorHAnsi" w:cstheme="minorHAnsi"/>
          <w:sz w:val="22"/>
          <w:szCs w:val="22"/>
        </w:rPr>
        <w:t>straci moc obowiązującą.</w:t>
      </w:r>
    </w:p>
    <w:p w14:paraId="3E674041" w14:textId="32A200FF" w:rsidR="00986EC7" w:rsidRPr="003C4533" w:rsidRDefault="0053206B" w:rsidP="0053206B">
      <w:pPr>
        <w:pStyle w:val="Lista"/>
        <w:spacing w:before="120" w:line="276" w:lineRule="auto"/>
        <w:ind w:left="284" w:hanging="336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6.</w:t>
      </w:r>
      <w:r w:rsidR="00986EC7" w:rsidRPr="003C4533">
        <w:rPr>
          <w:rFonts w:asciiTheme="minorHAnsi" w:hAnsiTheme="minorHAnsi" w:cstheme="minorHAnsi"/>
          <w:sz w:val="22"/>
          <w:szCs w:val="22"/>
        </w:rPr>
        <w:t xml:space="preserve">  </w:t>
      </w:r>
      <w:r w:rsidR="0081009D" w:rsidRPr="003C4533">
        <w:rPr>
          <w:rFonts w:asciiTheme="minorHAnsi" w:hAnsiTheme="minorHAnsi" w:cstheme="minorHAnsi"/>
          <w:sz w:val="22"/>
          <w:szCs w:val="22"/>
        </w:rPr>
        <w:t xml:space="preserve">Jeżeli Dostawca zawiadomi PCBC S.A., że nie jest w stanie wprowadzić zmian lub nie wprowadzi zmian w wymaganym terminie, albo jeżeli wyniki dodatkowych sprawdzeń będą negatywne - certyfikat utraci ważność z dniem wejścia w życie aktów normatywnych wprowadzających </w:t>
      </w:r>
      <w:r w:rsidR="00213256" w:rsidRPr="003C4533">
        <w:rPr>
          <w:rFonts w:asciiTheme="minorHAnsi" w:hAnsiTheme="minorHAnsi" w:cstheme="minorHAnsi"/>
          <w:sz w:val="22"/>
          <w:szCs w:val="22"/>
        </w:rPr>
        <w:t xml:space="preserve">do stosowania </w:t>
      </w:r>
      <w:r w:rsidR="0081009D" w:rsidRPr="003C4533">
        <w:rPr>
          <w:rFonts w:asciiTheme="minorHAnsi" w:hAnsiTheme="minorHAnsi" w:cstheme="minorHAnsi"/>
          <w:sz w:val="22"/>
          <w:szCs w:val="22"/>
        </w:rPr>
        <w:t>odmienne wymagania.</w:t>
      </w:r>
    </w:p>
    <w:p w14:paraId="1303979E" w14:textId="5D1D0C21" w:rsidR="00DD5A32" w:rsidRPr="003C4533" w:rsidRDefault="00D0611A" w:rsidP="00986EC7">
      <w:pPr>
        <w:pStyle w:val="Lista"/>
        <w:spacing w:before="120" w:line="276" w:lineRule="auto"/>
        <w:ind w:left="284" w:hanging="33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4533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3C4533">
        <w:rPr>
          <w:rFonts w:asciiTheme="minorHAnsi" w:hAnsiTheme="minorHAnsi" w:cstheme="minorHAnsi"/>
          <w:b/>
          <w:bCs/>
          <w:sz w:val="22"/>
          <w:szCs w:val="22"/>
        </w:rPr>
        <w:instrText>SYMBOL 167 \f "Times New Roman" \s 10</w:instrText>
      </w:r>
      <w:r w:rsidRPr="003C4533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3C4533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3C4533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3C4533">
        <w:rPr>
          <w:rFonts w:asciiTheme="minorHAnsi" w:hAnsiTheme="minorHAnsi" w:cstheme="minorHAnsi"/>
          <w:b/>
          <w:bCs/>
          <w:sz w:val="22"/>
          <w:szCs w:val="22"/>
        </w:rPr>
        <w:t xml:space="preserve"> 5</w:t>
      </w:r>
    </w:p>
    <w:p w14:paraId="0BDC538E" w14:textId="77777777" w:rsidR="00DD5A32" w:rsidRPr="003C4533" w:rsidRDefault="00D0611A">
      <w:pPr>
        <w:pStyle w:val="Tekstpodstawowy"/>
        <w:spacing w:before="120" w:after="0"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  <w:u w:val="single"/>
        </w:rPr>
        <w:t>Skargi i odwołania</w:t>
      </w:r>
    </w:p>
    <w:p w14:paraId="1E7E292F" w14:textId="1A18D788" w:rsidR="00DD5A32" w:rsidRPr="003C4533" w:rsidRDefault="00D0611A">
      <w:pPr>
        <w:pStyle w:val="Tekstpodstawowy"/>
        <w:numPr>
          <w:ilvl w:val="0"/>
          <w:numId w:val="4"/>
        </w:numPr>
        <w:tabs>
          <w:tab w:val="left" w:pos="284"/>
        </w:tabs>
        <w:spacing w:before="120"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Dostawca będzie przechowywał zapisy dotyczące skarg oraz podjętych działań korygujących i na żądanie PCBC S.A. będzie informował o wszelkich skargach dotyczących </w:t>
      </w:r>
      <w:r w:rsidR="0081009D" w:rsidRPr="003C4533">
        <w:rPr>
          <w:rFonts w:asciiTheme="minorHAnsi" w:hAnsiTheme="minorHAnsi" w:cstheme="minorHAnsi"/>
          <w:sz w:val="22"/>
          <w:szCs w:val="22"/>
        </w:rPr>
        <w:t>wyrobów/usług objętych certyfikacją</w:t>
      </w:r>
      <w:r w:rsidRPr="003C453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8FEA532" w14:textId="46112EAF" w:rsidR="00DD5A32" w:rsidRPr="003C4533" w:rsidRDefault="00D0611A" w:rsidP="00505714">
      <w:pPr>
        <w:pStyle w:val="Tekstpodstawowy"/>
        <w:numPr>
          <w:ilvl w:val="0"/>
          <w:numId w:val="4"/>
        </w:numPr>
        <w:tabs>
          <w:tab w:val="left" w:pos="284"/>
        </w:tabs>
        <w:spacing w:before="240" w:after="0" w:line="276" w:lineRule="auto"/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Dostawcy przysługuje prawo odwołania się w sprawach związanych z procesem certyfikacji </w:t>
      </w:r>
      <w:r w:rsidR="0081009D" w:rsidRPr="003C4533">
        <w:rPr>
          <w:rFonts w:asciiTheme="minorHAnsi" w:hAnsiTheme="minorHAnsi" w:cstheme="minorHAnsi"/>
          <w:sz w:val="22"/>
          <w:szCs w:val="22"/>
        </w:rPr>
        <w:t>i </w:t>
      </w:r>
      <w:r w:rsidRPr="003C4533">
        <w:rPr>
          <w:rFonts w:asciiTheme="minorHAnsi" w:hAnsiTheme="minorHAnsi" w:cstheme="minorHAnsi"/>
          <w:sz w:val="22"/>
          <w:szCs w:val="22"/>
        </w:rPr>
        <w:t>nadzoru. Tryb wnoszenia odwołania podany jest na stronie internetowej  PCBC S.A.</w:t>
      </w:r>
    </w:p>
    <w:p w14:paraId="0C14670E" w14:textId="77777777" w:rsidR="00DD5A32" w:rsidRPr="003C4533" w:rsidRDefault="00D0611A" w:rsidP="00505714">
      <w:pPr>
        <w:pStyle w:val="Tekstpodstawowy"/>
        <w:spacing w:before="36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C4533">
        <w:rPr>
          <w:rFonts w:asciiTheme="minorHAnsi" w:hAnsiTheme="minorHAnsi" w:cstheme="minorHAnsi"/>
          <w:b/>
          <w:sz w:val="22"/>
          <w:szCs w:val="22"/>
        </w:rPr>
        <w:t xml:space="preserve">§ 6 </w:t>
      </w:r>
    </w:p>
    <w:p w14:paraId="05C2292E" w14:textId="77777777" w:rsidR="00DD5A32" w:rsidRPr="003C4533" w:rsidRDefault="00D0611A">
      <w:pPr>
        <w:pStyle w:val="Tekstpodstawowy"/>
        <w:spacing w:line="276" w:lineRule="auto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3C4533">
        <w:rPr>
          <w:rFonts w:asciiTheme="minorHAnsi" w:hAnsiTheme="minorHAnsi" w:cstheme="minorHAnsi"/>
          <w:sz w:val="22"/>
          <w:szCs w:val="22"/>
          <w:u w:val="single"/>
        </w:rPr>
        <w:t>Reklama</w:t>
      </w:r>
    </w:p>
    <w:p w14:paraId="04B279D2" w14:textId="77777777" w:rsidR="00DD5A32" w:rsidRPr="003C4533" w:rsidRDefault="00D0611A" w:rsidP="0081009D">
      <w:pPr>
        <w:pStyle w:val="Tekstpodstawowy"/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W okresie ważności certyfikatu Dostawca ma prawo podawania do publicznej wiadomości faktu posiadania certyfikatów.</w:t>
      </w:r>
    </w:p>
    <w:p w14:paraId="4DF811EE" w14:textId="77777777" w:rsidR="00DD5A32" w:rsidRPr="003C4533" w:rsidRDefault="00D0611A" w:rsidP="00505714">
      <w:pPr>
        <w:pStyle w:val="Tekstpodstawowy"/>
        <w:spacing w:before="3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4533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3C4533">
        <w:rPr>
          <w:rFonts w:asciiTheme="minorHAnsi" w:hAnsiTheme="minorHAnsi" w:cstheme="minorHAnsi"/>
          <w:b/>
          <w:sz w:val="22"/>
          <w:szCs w:val="22"/>
        </w:rPr>
        <w:instrText>SYMBOL 167 \f "Times New Roman" \s 10</w:instrText>
      </w:r>
      <w:r w:rsidRPr="003C453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3C4533">
        <w:rPr>
          <w:rFonts w:asciiTheme="minorHAnsi" w:hAnsiTheme="minorHAnsi" w:cstheme="minorHAnsi"/>
          <w:sz w:val="22"/>
          <w:szCs w:val="22"/>
        </w:rPr>
        <w:t>§</w:t>
      </w:r>
      <w:r w:rsidRPr="003C453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3C4533">
        <w:rPr>
          <w:rFonts w:asciiTheme="minorHAnsi" w:hAnsiTheme="minorHAnsi" w:cstheme="minorHAnsi"/>
          <w:b/>
          <w:sz w:val="22"/>
          <w:szCs w:val="22"/>
        </w:rPr>
        <w:t xml:space="preserve"> 7</w:t>
      </w:r>
    </w:p>
    <w:p w14:paraId="40D4AA7B" w14:textId="77777777" w:rsidR="00DD5A32" w:rsidRPr="003C4533" w:rsidRDefault="00D0611A">
      <w:pPr>
        <w:pStyle w:val="Tekstpodstawowy"/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  <w:u w:val="single"/>
        </w:rPr>
        <w:t>Publikacje</w:t>
      </w:r>
    </w:p>
    <w:p w14:paraId="5A24F747" w14:textId="43A95366" w:rsidR="00DD5A32" w:rsidRPr="003C4533" w:rsidRDefault="00D0611A" w:rsidP="00505714">
      <w:pPr>
        <w:pStyle w:val="Tekstpodstawowy"/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PCBC S.A. prowadzi rejestr wydanych i cofniętych certyfikatów</w:t>
      </w:r>
      <w:r w:rsidR="00C43DFB" w:rsidRPr="003C4533">
        <w:rPr>
          <w:rFonts w:asciiTheme="minorHAnsi" w:hAnsiTheme="minorHAnsi" w:cstheme="minorHAnsi"/>
          <w:sz w:val="22"/>
          <w:szCs w:val="22"/>
        </w:rPr>
        <w:t>.</w:t>
      </w:r>
      <w:r w:rsidRPr="003C45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2F57A7" w14:textId="77777777" w:rsidR="00DD5A32" w:rsidRPr="003C4533" w:rsidRDefault="00D0611A" w:rsidP="00505714">
      <w:pPr>
        <w:pStyle w:val="Tekstpodstawowy"/>
        <w:spacing w:before="3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4533">
        <w:rPr>
          <w:rFonts w:asciiTheme="minorHAnsi" w:hAnsiTheme="minorHAnsi" w:cstheme="minorHAnsi"/>
          <w:b/>
          <w:sz w:val="22"/>
          <w:szCs w:val="22"/>
        </w:rPr>
        <w:lastRenderedPageBreak/>
        <w:fldChar w:fldCharType="begin"/>
      </w:r>
      <w:r w:rsidRPr="003C4533">
        <w:rPr>
          <w:rFonts w:asciiTheme="minorHAnsi" w:hAnsiTheme="minorHAnsi" w:cstheme="minorHAnsi"/>
          <w:b/>
          <w:sz w:val="22"/>
          <w:szCs w:val="22"/>
        </w:rPr>
        <w:instrText>SYMBOL 167 \f "Times New Roman" \s 10</w:instrText>
      </w:r>
      <w:r w:rsidRPr="003C453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3C4533">
        <w:rPr>
          <w:rFonts w:asciiTheme="minorHAnsi" w:hAnsiTheme="minorHAnsi" w:cstheme="minorHAnsi"/>
          <w:sz w:val="22"/>
          <w:szCs w:val="22"/>
        </w:rPr>
        <w:t>§</w:t>
      </w:r>
      <w:r w:rsidRPr="003C453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3C4533">
        <w:rPr>
          <w:rFonts w:asciiTheme="minorHAnsi" w:hAnsiTheme="minorHAnsi" w:cstheme="minorHAnsi"/>
          <w:b/>
          <w:sz w:val="22"/>
          <w:szCs w:val="22"/>
        </w:rPr>
        <w:t xml:space="preserve"> 8</w:t>
      </w:r>
    </w:p>
    <w:p w14:paraId="683B10E8" w14:textId="77777777" w:rsidR="00A03464" w:rsidRPr="00F56326" w:rsidRDefault="00A03464" w:rsidP="00A03464">
      <w:pPr>
        <w:pStyle w:val="Tekstpodstawowy"/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F56326">
        <w:rPr>
          <w:rFonts w:asciiTheme="minorHAnsi" w:hAnsiTheme="minorHAnsi" w:cstheme="minorHAnsi"/>
          <w:sz w:val="22"/>
          <w:szCs w:val="22"/>
          <w:u w:val="single"/>
        </w:rPr>
        <w:t>Poufność</w:t>
      </w:r>
    </w:p>
    <w:p w14:paraId="3D04893F" w14:textId="77777777" w:rsidR="00A03464" w:rsidRDefault="00A03464" w:rsidP="00A03464">
      <w:pPr>
        <w:pStyle w:val="Akapitzlist"/>
        <w:widowControl w:val="0"/>
        <w:numPr>
          <w:ilvl w:val="0"/>
          <w:numId w:val="36"/>
        </w:numPr>
        <w:spacing w:beforeLines="20" w:before="48" w:line="276" w:lineRule="auto"/>
        <w:contextualSpacing/>
        <w:jc w:val="both"/>
        <w:outlineLvl w:val="0"/>
        <w:rPr>
          <w:rStyle w:val="Brak"/>
          <w:rFonts w:asciiTheme="minorHAnsi" w:hAnsiTheme="minorHAnsi" w:cstheme="minorHAnsi"/>
          <w:sz w:val="22"/>
          <w:szCs w:val="22"/>
        </w:rPr>
      </w:pPr>
      <w:bookmarkStart w:id="6" w:name="_Hlk137197345"/>
      <w:r w:rsidRPr="00FC3A7F">
        <w:rPr>
          <w:rStyle w:val="Brak"/>
          <w:rFonts w:asciiTheme="minorHAnsi" w:hAnsiTheme="minorHAnsi" w:cstheme="minorHAnsi"/>
          <w:sz w:val="22"/>
          <w:szCs w:val="22"/>
        </w:rPr>
        <w:t xml:space="preserve">Strony </w:t>
      </w:r>
      <w:r>
        <w:rPr>
          <w:rStyle w:val="Brak"/>
          <w:rFonts w:asciiTheme="minorHAnsi" w:hAnsiTheme="minorHAnsi" w:cstheme="minorHAnsi"/>
          <w:sz w:val="22"/>
          <w:szCs w:val="22"/>
        </w:rPr>
        <w:t xml:space="preserve">oświadczają, że będą sobie przekazywać w celu realizacji niniejszej umowy, jak niezależni administratorzy, </w:t>
      </w:r>
      <w:r w:rsidRPr="00FC3A7F">
        <w:rPr>
          <w:rStyle w:val="Brak"/>
          <w:rFonts w:asciiTheme="minorHAnsi" w:hAnsiTheme="minorHAnsi" w:cstheme="minorHAnsi"/>
          <w:sz w:val="22"/>
          <w:szCs w:val="22"/>
        </w:rPr>
        <w:t>dan</w:t>
      </w:r>
      <w:r>
        <w:rPr>
          <w:rStyle w:val="Brak"/>
          <w:rFonts w:asciiTheme="minorHAnsi" w:hAnsiTheme="minorHAnsi" w:cstheme="minorHAnsi"/>
          <w:sz w:val="22"/>
          <w:szCs w:val="22"/>
        </w:rPr>
        <w:t>e</w:t>
      </w:r>
      <w:r w:rsidRPr="00FC3A7F">
        <w:rPr>
          <w:rStyle w:val="Brak"/>
          <w:rFonts w:asciiTheme="minorHAnsi" w:hAnsiTheme="minorHAnsi" w:cstheme="minorHAnsi"/>
          <w:sz w:val="22"/>
          <w:szCs w:val="22"/>
        </w:rPr>
        <w:t xml:space="preserve"> osobowe dotyczące osób reprezentujących Stron</w:t>
      </w:r>
      <w:r>
        <w:rPr>
          <w:rStyle w:val="Brak"/>
          <w:rFonts w:asciiTheme="minorHAnsi" w:hAnsiTheme="minorHAnsi" w:cstheme="minorHAnsi"/>
          <w:sz w:val="22"/>
          <w:szCs w:val="22"/>
        </w:rPr>
        <w:t>ę</w:t>
      </w:r>
      <w:r w:rsidRPr="00FC3A7F">
        <w:rPr>
          <w:rStyle w:val="Brak"/>
          <w:rFonts w:asciiTheme="minorHAnsi" w:hAnsiTheme="minorHAnsi" w:cstheme="minorHAnsi"/>
          <w:sz w:val="22"/>
          <w:szCs w:val="22"/>
        </w:rPr>
        <w:t xml:space="preserve"> niniejszej umowy, współpracowników</w:t>
      </w:r>
      <w:r>
        <w:rPr>
          <w:rStyle w:val="Brak"/>
          <w:rFonts w:asciiTheme="minorHAnsi" w:hAnsiTheme="minorHAnsi" w:cstheme="minorHAnsi"/>
          <w:sz w:val="22"/>
          <w:szCs w:val="22"/>
        </w:rPr>
        <w:t xml:space="preserve"> Strony</w:t>
      </w:r>
      <w:r w:rsidRPr="00FC3A7F">
        <w:rPr>
          <w:rStyle w:val="Brak"/>
          <w:rFonts w:asciiTheme="minorHAnsi" w:hAnsiTheme="minorHAnsi" w:cstheme="minorHAnsi"/>
          <w:sz w:val="22"/>
          <w:szCs w:val="22"/>
        </w:rPr>
        <w:t>, pracowników</w:t>
      </w:r>
      <w:r>
        <w:rPr>
          <w:rStyle w:val="Brak"/>
          <w:rFonts w:asciiTheme="minorHAnsi" w:hAnsiTheme="minorHAnsi" w:cstheme="minorHAnsi"/>
          <w:sz w:val="22"/>
          <w:szCs w:val="22"/>
        </w:rPr>
        <w:t xml:space="preserve"> Strony</w:t>
      </w:r>
      <w:r w:rsidRPr="00FC3A7F">
        <w:rPr>
          <w:rStyle w:val="Brak"/>
          <w:rFonts w:asciiTheme="minorHAnsi" w:hAnsiTheme="minorHAnsi" w:cstheme="minorHAnsi"/>
          <w:sz w:val="22"/>
          <w:szCs w:val="22"/>
        </w:rPr>
        <w:t>, podwykonawców</w:t>
      </w:r>
      <w:r>
        <w:rPr>
          <w:rStyle w:val="Brak"/>
          <w:rFonts w:asciiTheme="minorHAnsi" w:hAnsiTheme="minorHAnsi" w:cstheme="minorHAnsi"/>
          <w:sz w:val="22"/>
          <w:szCs w:val="22"/>
        </w:rPr>
        <w:t xml:space="preserve"> Strony</w:t>
      </w:r>
      <w:r w:rsidRPr="00FC3A7F">
        <w:rPr>
          <w:rStyle w:val="Brak"/>
          <w:rFonts w:asciiTheme="minorHAnsi" w:hAnsiTheme="minorHAnsi" w:cstheme="minorHAnsi"/>
          <w:sz w:val="22"/>
          <w:szCs w:val="22"/>
        </w:rPr>
        <w:t>, pracowników oraz współpracowników podwykonawców</w:t>
      </w:r>
      <w:r>
        <w:rPr>
          <w:rStyle w:val="Brak"/>
          <w:rFonts w:asciiTheme="minorHAnsi" w:hAnsiTheme="minorHAnsi" w:cstheme="minorHAnsi"/>
          <w:sz w:val="22"/>
          <w:szCs w:val="22"/>
        </w:rPr>
        <w:t xml:space="preserve"> Strony</w:t>
      </w:r>
      <w:r w:rsidRPr="00FC3A7F">
        <w:rPr>
          <w:rStyle w:val="Brak"/>
          <w:rFonts w:asciiTheme="minorHAnsi" w:hAnsiTheme="minorHAnsi" w:cstheme="minorHAnsi"/>
          <w:sz w:val="22"/>
          <w:szCs w:val="22"/>
        </w:rPr>
        <w:t xml:space="preserve">, a także innych osób, którymi Strona niniejszej umowy posługuje się przy jej wykonywaniu. </w:t>
      </w:r>
    </w:p>
    <w:p w14:paraId="7211FE1D" w14:textId="77777777" w:rsidR="00A03464" w:rsidRPr="00FC3A7F" w:rsidRDefault="00A03464" w:rsidP="00A03464">
      <w:pPr>
        <w:pStyle w:val="Akapitzlist"/>
        <w:widowControl w:val="0"/>
        <w:spacing w:beforeLines="20" w:before="48" w:line="276" w:lineRule="auto"/>
        <w:ind w:left="720"/>
        <w:contextualSpacing/>
        <w:jc w:val="both"/>
        <w:outlineLvl w:val="0"/>
        <w:rPr>
          <w:rStyle w:val="Brak"/>
          <w:rFonts w:asciiTheme="minorHAnsi" w:hAnsiTheme="minorHAnsi" w:cstheme="minorHAnsi"/>
          <w:sz w:val="22"/>
          <w:szCs w:val="22"/>
        </w:rPr>
      </w:pPr>
    </w:p>
    <w:p w14:paraId="374EA2A2" w14:textId="2BC7247C" w:rsidR="00A03464" w:rsidRDefault="007B3C2C" w:rsidP="00A03464">
      <w:pPr>
        <w:pStyle w:val="Akapitzlist"/>
        <w:widowControl w:val="0"/>
        <w:numPr>
          <w:ilvl w:val="0"/>
          <w:numId w:val="36"/>
        </w:numPr>
        <w:spacing w:beforeLines="20" w:before="48" w:line="276" w:lineRule="auto"/>
        <w:contextualSpacing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Dostawca</w:t>
      </w:r>
      <w:r w:rsidRPr="008B4B10">
        <w:rPr>
          <w:rFonts w:asciiTheme="minorHAnsi" w:hAnsiTheme="minorHAnsi" w:cstheme="minorHAnsi"/>
          <w:sz w:val="22"/>
          <w:szCs w:val="22"/>
        </w:rPr>
        <w:t xml:space="preserve"> </w:t>
      </w:r>
      <w:r w:rsidR="00A03464" w:rsidRPr="008B4B10">
        <w:rPr>
          <w:rFonts w:asciiTheme="minorHAnsi" w:hAnsiTheme="minorHAnsi" w:cstheme="minorHAnsi"/>
          <w:sz w:val="22"/>
          <w:szCs w:val="22"/>
        </w:rPr>
        <w:t xml:space="preserve">udostępnia PCBC S.A. klauzulę informacyjną skierowaną do osób, o których mowa w </w:t>
      </w:r>
      <w:r w:rsidR="00A03464">
        <w:rPr>
          <w:rFonts w:asciiTheme="minorHAnsi" w:hAnsiTheme="minorHAnsi" w:cstheme="minorHAnsi"/>
          <w:sz w:val="22"/>
          <w:szCs w:val="22"/>
        </w:rPr>
        <w:t> </w:t>
      </w:r>
      <w:r w:rsidR="00A03464" w:rsidRPr="008B4B10">
        <w:rPr>
          <w:rFonts w:asciiTheme="minorHAnsi" w:hAnsiTheme="minorHAnsi" w:cstheme="minorHAnsi"/>
          <w:sz w:val="22"/>
          <w:szCs w:val="22"/>
        </w:rPr>
        <w:t xml:space="preserve">ust. 1, których dane w związku z niniejszą umową przekazuje lub będzie przekazywać PCBC S.A; klauzula stanowi Załącznik nr 3 do niniejszej umowy. PCBC S.A. oświadcza, iż zapoznał się z ww. klauzulą i </w:t>
      </w:r>
      <w:r w:rsidR="00A03464" w:rsidRPr="00FC3A7F">
        <w:rPr>
          <w:rFonts w:asciiTheme="minorHAnsi" w:hAnsiTheme="minorHAnsi" w:cstheme="minorHAnsi"/>
          <w:sz w:val="22"/>
          <w:szCs w:val="22"/>
        </w:rPr>
        <w:t xml:space="preserve">zobowiązuje się do </w:t>
      </w:r>
      <w:r w:rsidR="00A03464">
        <w:rPr>
          <w:rFonts w:asciiTheme="minorHAnsi" w:hAnsiTheme="minorHAnsi" w:cstheme="minorHAnsi"/>
          <w:sz w:val="22"/>
          <w:szCs w:val="22"/>
        </w:rPr>
        <w:t>jej przekazania</w:t>
      </w:r>
      <w:r w:rsidR="00A03464" w:rsidRPr="00FC3A7F">
        <w:rPr>
          <w:rFonts w:asciiTheme="minorHAnsi" w:hAnsiTheme="minorHAnsi" w:cstheme="minorHAnsi"/>
          <w:sz w:val="22"/>
          <w:szCs w:val="22"/>
        </w:rPr>
        <w:t xml:space="preserve"> w imieniu </w:t>
      </w:r>
      <w:r>
        <w:rPr>
          <w:rFonts w:asciiTheme="minorHAnsi" w:hAnsiTheme="minorHAnsi" w:cstheme="minorHAnsi"/>
          <w:sz w:val="22"/>
          <w:szCs w:val="22"/>
        </w:rPr>
        <w:t>Dostawcy</w:t>
      </w:r>
      <w:r w:rsidRPr="00FC3A7F">
        <w:rPr>
          <w:rFonts w:asciiTheme="minorHAnsi" w:hAnsiTheme="minorHAnsi" w:cstheme="minorHAnsi"/>
          <w:sz w:val="22"/>
          <w:szCs w:val="22"/>
        </w:rPr>
        <w:t xml:space="preserve"> </w:t>
      </w:r>
      <w:r w:rsidR="00A03464" w:rsidRPr="00FC3A7F">
        <w:rPr>
          <w:rFonts w:asciiTheme="minorHAnsi" w:hAnsiTheme="minorHAnsi" w:cstheme="minorHAnsi"/>
          <w:sz w:val="22"/>
          <w:szCs w:val="22"/>
        </w:rPr>
        <w:t xml:space="preserve">w terminach wskazanych w przepisach </w:t>
      </w:r>
      <w:r w:rsidR="00A03464" w:rsidRPr="00877DAF">
        <w:rPr>
          <w:rFonts w:asciiTheme="minorHAnsi" w:hAnsiTheme="minorHAnsi" w:cstheme="minorHAnsi"/>
          <w:sz w:val="22"/>
          <w:szCs w:val="22"/>
        </w:rPr>
        <w:t>rozporządzeni</w:t>
      </w:r>
      <w:r w:rsidR="00A03464">
        <w:rPr>
          <w:rFonts w:asciiTheme="minorHAnsi" w:hAnsiTheme="minorHAnsi" w:cstheme="minorHAnsi"/>
          <w:sz w:val="22"/>
          <w:szCs w:val="22"/>
        </w:rPr>
        <w:t>a</w:t>
      </w:r>
      <w:r w:rsidR="00A03464" w:rsidRPr="00877DAF">
        <w:rPr>
          <w:rFonts w:asciiTheme="minorHAnsi" w:hAnsiTheme="minorHAnsi" w:cstheme="minorHAnsi"/>
          <w:sz w:val="22"/>
          <w:szCs w:val="22"/>
        </w:rPr>
        <w:t xml:space="preserve"> Parlamentu Europejskiego i Rady (UE) 2016/679 z dnia 27 kwietnia 2016 r. w sprawie ochrony osób fizycznych</w:t>
      </w:r>
      <w:r w:rsidR="00A03464">
        <w:rPr>
          <w:rFonts w:asciiTheme="minorHAnsi" w:hAnsiTheme="minorHAnsi" w:cstheme="minorHAnsi"/>
          <w:sz w:val="22"/>
          <w:szCs w:val="22"/>
        </w:rPr>
        <w:t>,</w:t>
      </w:r>
      <w:r w:rsidR="00A03464" w:rsidRPr="00877DAF">
        <w:rPr>
          <w:rFonts w:asciiTheme="minorHAnsi" w:hAnsiTheme="minorHAnsi" w:cstheme="minorHAnsi"/>
          <w:sz w:val="22"/>
          <w:szCs w:val="22"/>
        </w:rPr>
        <w:t xml:space="preserve"> w związku z przetwarzaniem danych osobowych i w </w:t>
      </w:r>
      <w:r w:rsidR="00A03464">
        <w:rPr>
          <w:rFonts w:asciiTheme="minorHAnsi" w:hAnsiTheme="minorHAnsi" w:cstheme="minorHAnsi"/>
          <w:sz w:val="22"/>
          <w:szCs w:val="22"/>
        </w:rPr>
        <w:t> </w:t>
      </w:r>
      <w:r w:rsidR="00A03464" w:rsidRPr="00877DAF">
        <w:rPr>
          <w:rFonts w:asciiTheme="minorHAnsi" w:hAnsiTheme="minorHAnsi" w:cstheme="minorHAnsi"/>
          <w:sz w:val="22"/>
          <w:szCs w:val="22"/>
        </w:rPr>
        <w:t xml:space="preserve">sprawie swobodnego przepływu takich danych oraz uchylenia dyrektywy 95/46/WE (ogólne rozporządzenie o ochronie danych) (Dz. Urz. UE L 119 z 04.05.2016, str. 1 oraz Dz. Urz. UE L 127 z </w:t>
      </w:r>
      <w:r w:rsidR="00A03464">
        <w:rPr>
          <w:rFonts w:asciiTheme="minorHAnsi" w:hAnsiTheme="minorHAnsi" w:cstheme="minorHAnsi"/>
          <w:sz w:val="22"/>
          <w:szCs w:val="22"/>
        </w:rPr>
        <w:t> </w:t>
      </w:r>
      <w:r w:rsidR="00A03464" w:rsidRPr="00877DAF">
        <w:rPr>
          <w:rFonts w:asciiTheme="minorHAnsi" w:hAnsiTheme="minorHAnsi" w:cstheme="minorHAnsi"/>
          <w:sz w:val="22"/>
          <w:szCs w:val="22"/>
        </w:rPr>
        <w:t>23.05.2018, s. 2)</w:t>
      </w:r>
      <w:r w:rsidR="00A03464">
        <w:rPr>
          <w:rFonts w:asciiTheme="minorHAnsi" w:hAnsiTheme="minorHAnsi" w:cstheme="minorHAnsi"/>
          <w:sz w:val="22"/>
          <w:szCs w:val="22"/>
        </w:rPr>
        <w:t>, zwanego dalej „</w:t>
      </w:r>
      <w:r w:rsidR="00A03464" w:rsidRPr="00FC3A7F">
        <w:rPr>
          <w:rFonts w:asciiTheme="minorHAnsi" w:hAnsiTheme="minorHAnsi" w:cstheme="minorHAnsi"/>
          <w:sz w:val="22"/>
          <w:szCs w:val="22"/>
        </w:rPr>
        <w:t>RODO</w:t>
      </w:r>
      <w:r w:rsidR="00A03464">
        <w:rPr>
          <w:rFonts w:asciiTheme="minorHAnsi" w:hAnsiTheme="minorHAnsi" w:cstheme="minorHAnsi"/>
          <w:sz w:val="22"/>
          <w:szCs w:val="22"/>
        </w:rPr>
        <w:t>”,</w:t>
      </w:r>
      <w:r w:rsidR="00A03464" w:rsidRPr="00FC3A7F">
        <w:rPr>
          <w:rFonts w:asciiTheme="minorHAnsi" w:hAnsiTheme="minorHAnsi" w:cstheme="minorHAnsi"/>
          <w:sz w:val="22"/>
          <w:szCs w:val="22"/>
        </w:rPr>
        <w:t xml:space="preserve"> wobec wszystkich osób, </w:t>
      </w:r>
      <w:r w:rsidR="00A03464">
        <w:rPr>
          <w:rFonts w:asciiTheme="minorHAnsi" w:hAnsiTheme="minorHAnsi" w:cstheme="minorHAnsi"/>
          <w:sz w:val="22"/>
          <w:szCs w:val="22"/>
        </w:rPr>
        <w:t xml:space="preserve">o których mowa w ust. 1, których dane w związku z niniejszą umową przekazuje lub będzie przekazywać </w:t>
      </w:r>
      <w:r>
        <w:rPr>
          <w:rFonts w:asciiTheme="minorHAnsi" w:hAnsiTheme="minorHAnsi" w:cstheme="minorHAnsi"/>
          <w:sz w:val="22"/>
          <w:szCs w:val="22"/>
        </w:rPr>
        <w:t>Dostawcy</w:t>
      </w:r>
      <w:r w:rsidR="00A03464" w:rsidRPr="00FC3A7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EC203AE" w14:textId="77777777" w:rsidR="00A03464" w:rsidRPr="00FC3A7F" w:rsidRDefault="00A03464" w:rsidP="00A03464">
      <w:pPr>
        <w:pStyle w:val="Akapitzlist"/>
        <w:widowControl w:val="0"/>
        <w:spacing w:beforeLines="20" w:before="48" w:line="276" w:lineRule="auto"/>
        <w:ind w:left="720"/>
        <w:contextualSpacing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54141A74" w14:textId="6F6AC3F5" w:rsidR="00A03464" w:rsidRDefault="00A03464" w:rsidP="00A03464">
      <w:pPr>
        <w:pStyle w:val="Akapitzlist"/>
        <w:widowControl w:val="0"/>
        <w:numPr>
          <w:ilvl w:val="0"/>
          <w:numId w:val="36"/>
        </w:numPr>
        <w:spacing w:beforeLines="20" w:before="48" w:line="276" w:lineRule="auto"/>
        <w:contextualSpacing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C3A7F">
        <w:rPr>
          <w:rFonts w:asciiTheme="minorHAnsi" w:hAnsiTheme="minorHAnsi" w:cstheme="minorHAnsi"/>
          <w:sz w:val="22"/>
          <w:szCs w:val="22"/>
        </w:rPr>
        <w:t>PCBC</w:t>
      </w:r>
      <w:r>
        <w:rPr>
          <w:rFonts w:asciiTheme="minorHAnsi" w:hAnsiTheme="minorHAnsi" w:cstheme="minorHAnsi"/>
          <w:sz w:val="22"/>
          <w:szCs w:val="22"/>
        </w:rPr>
        <w:t xml:space="preserve"> S.A.</w:t>
      </w:r>
      <w:r w:rsidRPr="00FC3A7F">
        <w:rPr>
          <w:rFonts w:asciiTheme="minorHAnsi" w:hAnsiTheme="minorHAnsi" w:cstheme="minorHAnsi"/>
          <w:sz w:val="22"/>
          <w:szCs w:val="22"/>
        </w:rPr>
        <w:t xml:space="preserve"> udostępnia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B3C2C">
        <w:rPr>
          <w:rFonts w:asciiTheme="minorHAnsi" w:hAnsiTheme="minorHAnsi" w:cstheme="minorHAnsi"/>
          <w:sz w:val="22"/>
          <w:szCs w:val="22"/>
        </w:rPr>
        <w:t>Dostawcy</w:t>
      </w:r>
      <w:r w:rsidR="007B3C2C" w:rsidRPr="00FC3A7F">
        <w:rPr>
          <w:rFonts w:asciiTheme="minorHAnsi" w:hAnsiTheme="minorHAnsi" w:cstheme="minorHAnsi"/>
          <w:sz w:val="22"/>
          <w:szCs w:val="22"/>
        </w:rPr>
        <w:t xml:space="preserve"> </w:t>
      </w:r>
      <w:r w:rsidRPr="00FC3A7F">
        <w:rPr>
          <w:rFonts w:asciiTheme="minorHAnsi" w:hAnsiTheme="minorHAnsi" w:cstheme="minorHAnsi"/>
          <w:sz w:val="22"/>
          <w:szCs w:val="22"/>
        </w:rPr>
        <w:t xml:space="preserve">klauzulę informacyjną </w:t>
      </w:r>
      <w:r w:rsidRPr="008B4B10">
        <w:rPr>
          <w:rFonts w:asciiTheme="minorHAnsi" w:hAnsiTheme="minorHAnsi" w:cstheme="minorHAnsi"/>
          <w:sz w:val="22"/>
          <w:szCs w:val="22"/>
        </w:rPr>
        <w:t xml:space="preserve">skierowaną do osób, o których mowa w ust. 1, których dane w związku z niniejszą umową przekazuje lub będzie przekazywać PCBC S.A; klauzula stanowi </w:t>
      </w:r>
      <w:r w:rsidRPr="00FC3A7F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FC3A7F">
        <w:rPr>
          <w:rFonts w:asciiTheme="minorHAnsi" w:hAnsiTheme="minorHAnsi" w:cstheme="minorHAnsi"/>
          <w:sz w:val="22"/>
          <w:szCs w:val="22"/>
        </w:rPr>
        <w:t xml:space="preserve"> do niniejszej umowy. </w:t>
      </w:r>
      <w:r w:rsidR="007B3C2C">
        <w:rPr>
          <w:rFonts w:asciiTheme="minorHAnsi" w:hAnsiTheme="minorHAnsi" w:cstheme="minorHAnsi"/>
          <w:sz w:val="22"/>
          <w:szCs w:val="22"/>
        </w:rPr>
        <w:t>Dostawca</w:t>
      </w:r>
      <w:r w:rsidR="007B3C2C" w:rsidRPr="00FC3A7F">
        <w:rPr>
          <w:rFonts w:asciiTheme="minorHAnsi" w:hAnsiTheme="minorHAnsi" w:cstheme="minorHAnsi"/>
          <w:sz w:val="22"/>
          <w:szCs w:val="22"/>
        </w:rPr>
        <w:t xml:space="preserve"> </w:t>
      </w:r>
      <w:r w:rsidRPr="00FC3A7F">
        <w:rPr>
          <w:rFonts w:asciiTheme="minorHAnsi" w:hAnsiTheme="minorHAnsi" w:cstheme="minorHAnsi"/>
          <w:sz w:val="22"/>
          <w:szCs w:val="22"/>
        </w:rPr>
        <w:t xml:space="preserve">oświadcza, </w:t>
      </w:r>
      <w:r w:rsidRPr="008B4B10">
        <w:rPr>
          <w:rFonts w:asciiTheme="minorHAnsi" w:hAnsiTheme="minorHAnsi" w:cstheme="minorHAnsi"/>
          <w:sz w:val="22"/>
          <w:szCs w:val="22"/>
        </w:rPr>
        <w:t xml:space="preserve">iż zapoznał się z ww. klauzulą i </w:t>
      </w:r>
      <w:r w:rsidRPr="00FC3A7F">
        <w:rPr>
          <w:rFonts w:asciiTheme="minorHAnsi" w:hAnsiTheme="minorHAnsi" w:cstheme="minorHAnsi"/>
          <w:sz w:val="22"/>
          <w:szCs w:val="22"/>
        </w:rPr>
        <w:t xml:space="preserve">zobowiązuje się do </w:t>
      </w:r>
      <w:r>
        <w:rPr>
          <w:rFonts w:asciiTheme="minorHAnsi" w:hAnsiTheme="minorHAnsi" w:cstheme="minorHAnsi"/>
          <w:sz w:val="22"/>
          <w:szCs w:val="22"/>
        </w:rPr>
        <w:t>jej przekazania</w:t>
      </w:r>
      <w:r w:rsidRPr="00FC3A7F">
        <w:rPr>
          <w:rFonts w:asciiTheme="minorHAnsi" w:hAnsiTheme="minorHAnsi" w:cstheme="minorHAnsi"/>
          <w:sz w:val="22"/>
          <w:szCs w:val="22"/>
        </w:rPr>
        <w:t xml:space="preserve"> w imieniu </w:t>
      </w:r>
      <w:r>
        <w:rPr>
          <w:rFonts w:asciiTheme="minorHAnsi" w:hAnsiTheme="minorHAnsi" w:cstheme="minorHAnsi"/>
          <w:sz w:val="22"/>
          <w:szCs w:val="22"/>
        </w:rPr>
        <w:t>PCBC S.A.</w:t>
      </w:r>
      <w:r w:rsidRPr="00FC3A7F">
        <w:rPr>
          <w:rFonts w:asciiTheme="minorHAnsi" w:hAnsiTheme="minorHAnsi" w:cstheme="minorHAnsi"/>
          <w:sz w:val="22"/>
          <w:szCs w:val="22"/>
        </w:rPr>
        <w:t xml:space="preserve"> w terminach wskazanych w przepisach RODO wobec wszystkich osób, </w:t>
      </w:r>
      <w:r>
        <w:rPr>
          <w:rFonts w:asciiTheme="minorHAnsi" w:hAnsiTheme="minorHAnsi" w:cstheme="minorHAnsi"/>
          <w:sz w:val="22"/>
          <w:szCs w:val="22"/>
        </w:rPr>
        <w:t>o których mowa w ust. 1, których dane w związku z niniejszą umową przekazuje lub będzie przekazywać PCBCB S.A</w:t>
      </w:r>
      <w:r w:rsidRPr="00FC3A7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47B1BA" w14:textId="77777777" w:rsidR="00A03464" w:rsidRPr="00FC3A7F" w:rsidRDefault="00A03464" w:rsidP="00A03464">
      <w:pPr>
        <w:pStyle w:val="Akapitzlist"/>
        <w:widowControl w:val="0"/>
        <w:spacing w:beforeLines="20" w:before="48" w:line="276" w:lineRule="auto"/>
        <w:ind w:left="720"/>
        <w:contextualSpacing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337A0164" w14:textId="432A97DC" w:rsidR="00A03464" w:rsidRDefault="00A03464" w:rsidP="00A03464">
      <w:pPr>
        <w:pStyle w:val="Akapitzlist"/>
        <w:widowControl w:val="0"/>
        <w:numPr>
          <w:ilvl w:val="0"/>
          <w:numId w:val="36"/>
        </w:numPr>
        <w:spacing w:beforeLines="20" w:before="48" w:line="276" w:lineRule="auto"/>
        <w:contextualSpacing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C3A7F">
        <w:rPr>
          <w:rFonts w:asciiTheme="minorHAnsi" w:hAnsiTheme="minorHAnsi" w:cstheme="minorHAnsi"/>
          <w:sz w:val="22"/>
          <w:szCs w:val="22"/>
        </w:rPr>
        <w:t xml:space="preserve">W przypadku, gdy w trakcie realizacji niniejszej umowy </w:t>
      </w:r>
      <w:r w:rsidR="007B3C2C">
        <w:rPr>
          <w:rFonts w:asciiTheme="minorHAnsi" w:hAnsiTheme="minorHAnsi" w:cstheme="minorHAnsi"/>
          <w:sz w:val="22"/>
          <w:szCs w:val="22"/>
        </w:rPr>
        <w:t xml:space="preserve">Dostawca </w:t>
      </w:r>
      <w:r>
        <w:rPr>
          <w:rFonts w:asciiTheme="minorHAnsi" w:hAnsiTheme="minorHAnsi" w:cstheme="minorHAnsi"/>
          <w:sz w:val="22"/>
          <w:szCs w:val="22"/>
        </w:rPr>
        <w:t>zdecyduje się powierzyć przetwarzanie danych osobowych, zostanie pomiędzy stronami podpisana umowa regulująca te kwestie zgodna z RODO, w szczególności z art. 28 ust. 3 i 4 tego rozporządzenia, zwaną „Umową powierzenia przetwarzania danych osobowych”.</w:t>
      </w:r>
    </w:p>
    <w:p w14:paraId="6A94247B" w14:textId="77777777" w:rsidR="00A03464" w:rsidRPr="006620ED" w:rsidRDefault="00A03464" w:rsidP="00A03464">
      <w:pPr>
        <w:widowControl w:val="0"/>
        <w:spacing w:beforeLines="20" w:before="48" w:line="276" w:lineRule="auto"/>
        <w:contextualSpacing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504863A4" w14:textId="7AF01CC3" w:rsidR="00A03464" w:rsidRPr="00FE27D2" w:rsidRDefault="00A03464" w:rsidP="00A03464">
      <w:pPr>
        <w:pStyle w:val="Tekstpodstawowy"/>
        <w:numPr>
          <w:ilvl w:val="0"/>
          <w:numId w:val="36"/>
        </w:numPr>
        <w:spacing w:line="276" w:lineRule="auto"/>
        <w:jc w:val="both"/>
        <w:outlineLvl w:val="0"/>
        <w:rPr>
          <w:rFonts w:asciiTheme="minorHAnsi" w:hAnsiTheme="minorHAnsi" w:cstheme="minorHAnsi"/>
          <w:sz w:val="22"/>
        </w:rPr>
      </w:pPr>
      <w:r w:rsidRPr="00FC3A7F">
        <w:rPr>
          <w:rFonts w:asciiTheme="minorHAnsi" w:hAnsiTheme="minorHAnsi" w:cstheme="minorHAnsi"/>
          <w:sz w:val="22"/>
        </w:rPr>
        <w:t xml:space="preserve">PCBC S.A. zobowiązuje się nie przekazywać ani nie ujawniać nikomu, bez uprzedniej pisemnej zgody </w:t>
      </w:r>
      <w:r w:rsidR="007B3C2C">
        <w:rPr>
          <w:rFonts w:asciiTheme="minorHAnsi" w:hAnsiTheme="minorHAnsi" w:cstheme="minorHAnsi"/>
          <w:sz w:val="22"/>
        </w:rPr>
        <w:t>Dostawcy</w:t>
      </w:r>
      <w:r w:rsidRPr="00FC3A7F">
        <w:rPr>
          <w:rFonts w:asciiTheme="minorHAnsi" w:hAnsiTheme="minorHAnsi" w:cstheme="minorHAnsi"/>
          <w:sz w:val="22"/>
        </w:rPr>
        <w:t xml:space="preserve">, jakichkolwiek informacji niepodanych do wiadomości publicznej, jakie uzyskało w związku lub przy okazji wykonywania obowiązków na podstawie niniejszej umowy. Obowiązek, o którym mowa powyżej, dotyczy w szczególności informacji stanowiących tajemnicę </w:t>
      </w:r>
      <w:r w:rsidR="007B3C2C">
        <w:rPr>
          <w:rFonts w:asciiTheme="minorHAnsi" w:hAnsiTheme="minorHAnsi" w:cstheme="minorHAnsi"/>
          <w:sz w:val="22"/>
        </w:rPr>
        <w:t>Dostawcy</w:t>
      </w:r>
      <w:r w:rsidRPr="00FC3A7F">
        <w:rPr>
          <w:rFonts w:asciiTheme="minorHAnsi" w:hAnsiTheme="minorHAnsi" w:cstheme="minorHAnsi"/>
          <w:sz w:val="22"/>
        </w:rPr>
        <w:t>, w tym w szczególności danych technicznych, programowych, technologicznych, organizacyjnych, finansowych, personalnych, handlowych, statystycznych, pracowniczych, jak również innych informacji chronionych przepisami prawa.</w:t>
      </w:r>
    </w:p>
    <w:p w14:paraId="04236612" w14:textId="7EF6675B" w:rsidR="00A03464" w:rsidRPr="00FC3A7F" w:rsidRDefault="00A03464" w:rsidP="00A03464">
      <w:pPr>
        <w:pStyle w:val="10-ParagraphGRIDStandardy"/>
        <w:numPr>
          <w:ilvl w:val="0"/>
          <w:numId w:val="36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  <w:tab w:val="clear" w:pos="9978"/>
        </w:tabs>
        <w:spacing w:line="276" w:lineRule="auto"/>
        <w:jc w:val="both"/>
        <w:outlineLvl w:val="0"/>
        <w:rPr>
          <w:rFonts w:asciiTheme="minorHAnsi" w:hAnsiTheme="minorHAnsi" w:cstheme="minorHAnsi"/>
          <w:sz w:val="22"/>
        </w:rPr>
      </w:pPr>
      <w:r w:rsidRPr="00FC3A7F">
        <w:rPr>
          <w:rFonts w:asciiTheme="minorHAnsi" w:hAnsiTheme="minorHAnsi" w:cstheme="minorHAnsi"/>
          <w:sz w:val="22"/>
          <w:szCs w:val="22"/>
        </w:rPr>
        <w:t xml:space="preserve">PCBC S.A. zobowiązuje również traktować jako poufną informację o </w:t>
      </w:r>
      <w:r w:rsidR="007B3C2C">
        <w:rPr>
          <w:rFonts w:asciiTheme="minorHAnsi" w:hAnsiTheme="minorHAnsi" w:cstheme="minorHAnsi"/>
          <w:sz w:val="22"/>
          <w:szCs w:val="22"/>
        </w:rPr>
        <w:t>Dostawcy</w:t>
      </w:r>
      <w:r w:rsidR="007B3C2C" w:rsidRPr="00FC3A7F">
        <w:rPr>
          <w:rFonts w:asciiTheme="minorHAnsi" w:hAnsiTheme="minorHAnsi" w:cstheme="minorHAnsi"/>
          <w:sz w:val="22"/>
          <w:szCs w:val="22"/>
        </w:rPr>
        <w:t xml:space="preserve"> </w:t>
      </w:r>
      <w:r w:rsidRPr="00FC3A7F">
        <w:rPr>
          <w:rFonts w:asciiTheme="minorHAnsi" w:hAnsiTheme="minorHAnsi" w:cstheme="minorHAnsi"/>
          <w:sz w:val="22"/>
          <w:szCs w:val="22"/>
        </w:rPr>
        <w:t xml:space="preserve">uzyskaną z innych źródeł niż </w:t>
      </w:r>
      <w:r w:rsidR="007B3C2C">
        <w:rPr>
          <w:rFonts w:asciiTheme="minorHAnsi" w:hAnsiTheme="minorHAnsi" w:cstheme="minorHAnsi"/>
          <w:sz w:val="22"/>
          <w:szCs w:val="22"/>
        </w:rPr>
        <w:t>Dostawca</w:t>
      </w:r>
      <w:r w:rsidR="007B3C2C" w:rsidRPr="00FC3A7F">
        <w:rPr>
          <w:rFonts w:asciiTheme="minorHAnsi" w:hAnsiTheme="minorHAnsi" w:cstheme="minorHAnsi"/>
          <w:sz w:val="22"/>
          <w:szCs w:val="22"/>
        </w:rPr>
        <w:t xml:space="preserve"> </w:t>
      </w:r>
      <w:r w:rsidRPr="00FC3A7F">
        <w:rPr>
          <w:rFonts w:asciiTheme="minorHAnsi" w:hAnsiTheme="minorHAnsi" w:cstheme="minorHAnsi"/>
          <w:sz w:val="22"/>
          <w:szCs w:val="22"/>
        </w:rPr>
        <w:t>(np. od składających skargę lub urzędów publicznych).</w:t>
      </w:r>
    </w:p>
    <w:p w14:paraId="5D0F6BB2" w14:textId="77777777" w:rsidR="00A03464" w:rsidRPr="00FC3A7F" w:rsidRDefault="00A03464" w:rsidP="00A03464">
      <w:pPr>
        <w:pStyle w:val="10-ParagraphGRIDStandardy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  <w:tab w:val="clear" w:pos="9978"/>
        </w:tabs>
        <w:spacing w:line="276" w:lineRule="auto"/>
        <w:ind w:left="360"/>
        <w:jc w:val="both"/>
        <w:outlineLvl w:val="0"/>
        <w:rPr>
          <w:rFonts w:asciiTheme="minorHAnsi" w:hAnsiTheme="minorHAnsi" w:cstheme="minorHAnsi"/>
          <w:sz w:val="22"/>
        </w:rPr>
      </w:pPr>
    </w:p>
    <w:p w14:paraId="33A37D7B" w14:textId="77777777" w:rsidR="00A03464" w:rsidRPr="00FC3A7F" w:rsidRDefault="00A03464" w:rsidP="00A03464">
      <w:pPr>
        <w:pStyle w:val="10-ParagraphGRIDStandardy"/>
        <w:numPr>
          <w:ilvl w:val="0"/>
          <w:numId w:val="36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  <w:tab w:val="clear" w:pos="9978"/>
        </w:tabs>
        <w:spacing w:line="276" w:lineRule="auto"/>
        <w:jc w:val="both"/>
        <w:outlineLvl w:val="0"/>
        <w:rPr>
          <w:rFonts w:asciiTheme="minorHAnsi" w:hAnsiTheme="minorHAnsi" w:cstheme="minorHAnsi"/>
          <w:sz w:val="22"/>
        </w:rPr>
      </w:pPr>
      <w:r w:rsidRPr="00FC3A7F">
        <w:rPr>
          <w:rFonts w:asciiTheme="minorHAnsi" w:hAnsiTheme="minorHAnsi" w:cstheme="minorHAnsi"/>
          <w:sz w:val="22"/>
        </w:rPr>
        <w:t xml:space="preserve">Powyższe ograniczenie nie ma zastosowania do informacji poufnych: </w:t>
      </w:r>
    </w:p>
    <w:p w14:paraId="2211AE27" w14:textId="77777777" w:rsidR="00A03464" w:rsidRPr="00FC3A7F" w:rsidRDefault="00A03464" w:rsidP="00A03464">
      <w:pPr>
        <w:pStyle w:val="10-ParagraphGRIDStandardy"/>
        <w:numPr>
          <w:ilvl w:val="0"/>
          <w:numId w:val="35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  <w:tab w:val="clear" w:pos="9978"/>
        </w:tabs>
        <w:spacing w:line="276" w:lineRule="auto"/>
        <w:jc w:val="both"/>
        <w:outlineLvl w:val="0"/>
        <w:rPr>
          <w:rFonts w:asciiTheme="minorHAnsi" w:hAnsiTheme="minorHAnsi" w:cstheme="minorHAnsi"/>
          <w:sz w:val="22"/>
        </w:rPr>
      </w:pPr>
      <w:r w:rsidRPr="00FC3A7F">
        <w:rPr>
          <w:rFonts w:asciiTheme="minorHAnsi" w:hAnsiTheme="minorHAnsi" w:cstheme="minorHAnsi"/>
          <w:sz w:val="22"/>
        </w:rPr>
        <w:t xml:space="preserve">których ujawnienie przez PCBC S.A.  będzie konieczne ze względu na obowiązujące przepisy </w:t>
      </w:r>
      <w:r w:rsidRPr="00FC3A7F">
        <w:rPr>
          <w:rFonts w:asciiTheme="minorHAnsi" w:hAnsiTheme="minorHAnsi" w:cstheme="minorHAnsi"/>
          <w:sz w:val="22"/>
        </w:rPr>
        <w:lastRenderedPageBreak/>
        <w:t>prawa,</w:t>
      </w:r>
    </w:p>
    <w:p w14:paraId="1B52D92C" w14:textId="77777777" w:rsidR="00A03464" w:rsidRPr="00FC3A7F" w:rsidRDefault="00A03464" w:rsidP="00A03464">
      <w:pPr>
        <w:pStyle w:val="10-ParagraphGRIDStandardy"/>
        <w:numPr>
          <w:ilvl w:val="0"/>
          <w:numId w:val="35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  <w:tab w:val="clear" w:pos="9978"/>
        </w:tabs>
        <w:spacing w:line="276" w:lineRule="auto"/>
        <w:jc w:val="both"/>
        <w:outlineLvl w:val="0"/>
        <w:rPr>
          <w:rFonts w:asciiTheme="minorHAnsi" w:hAnsiTheme="minorHAnsi" w:cstheme="minorHAnsi"/>
          <w:sz w:val="22"/>
        </w:rPr>
      </w:pPr>
      <w:r w:rsidRPr="00FC3A7F">
        <w:rPr>
          <w:rFonts w:asciiTheme="minorHAnsi" w:hAnsiTheme="minorHAnsi" w:cstheme="minorHAnsi"/>
          <w:sz w:val="22"/>
        </w:rPr>
        <w:t>gdy są one informacjami powszechnie znanymi,</w:t>
      </w:r>
    </w:p>
    <w:p w14:paraId="54624001" w14:textId="77777777" w:rsidR="00A03464" w:rsidRPr="00FC3A7F" w:rsidRDefault="00A03464" w:rsidP="00A03464">
      <w:pPr>
        <w:pStyle w:val="10-ParagraphGRIDStandardy"/>
        <w:numPr>
          <w:ilvl w:val="0"/>
          <w:numId w:val="35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  <w:tab w:val="clear" w:pos="9978"/>
        </w:tabs>
        <w:spacing w:line="276" w:lineRule="auto"/>
        <w:jc w:val="both"/>
        <w:outlineLvl w:val="0"/>
        <w:rPr>
          <w:rFonts w:asciiTheme="minorHAnsi" w:hAnsiTheme="minorHAnsi" w:cstheme="minorHAnsi"/>
          <w:sz w:val="22"/>
        </w:rPr>
      </w:pPr>
      <w:r w:rsidRPr="00FC3A7F">
        <w:rPr>
          <w:rFonts w:asciiTheme="minorHAnsi" w:hAnsiTheme="minorHAnsi" w:cstheme="minorHAnsi"/>
          <w:sz w:val="22"/>
        </w:rPr>
        <w:t>gdy są one znane PCBC S.A. bez naruszenia klauzuli poufności,</w:t>
      </w:r>
    </w:p>
    <w:p w14:paraId="583E4A17" w14:textId="77777777" w:rsidR="00A03464" w:rsidRPr="00FC3A7F" w:rsidRDefault="00A03464" w:rsidP="00A03464">
      <w:pPr>
        <w:pStyle w:val="10-ParagraphGRIDStandardy"/>
        <w:numPr>
          <w:ilvl w:val="0"/>
          <w:numId w:val="35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  <w:tab w:val="clear" w:pos="9978"/>
        </w:tabs>
        <w:spacing w:line="276" w:lineRule="auto"/>
        <w:jc w:val="both"/>
        <w:outlineLvl w:val="0"/>
        <w:rPr>
          <w:rFonts w:asciiTheme="minorHAnsi" w:hAnsiTheme="minorHAnsi" w:cstheme="minorHAnsi"/>
          <w:sz w:val="22"/>
        </w:rPr>
      </w:pPr>
      <w:r w:rsidRPr="00FC3A7F">
        <w:rPr>
          <w:rFonts w:asciiTheme="minorHAnsi" w:hAnsiTheme="minorHAnsi" w:cstheme="minorHAnsi"/>
          <w:sz w:val="22"/>
        </w:rPr>
        <w:t>gdy zostaną one stworzone przez PCBC S.A.,</w:t>
      </w:r>
    </w:p>
    <w:p w14:paraId="68AD4B7D" w14:textId="77777777" w:rsidR="00A03464" w:rsidRDefault="00A03464" w:rsidP="00A03464">
      <w:pPr>
        <w:pStyle w:val="10-ParagraphGRIDStandardy"/>
        <w:numPr>
          <w:ilvl w:val="0"/>
          <w:numId w:val="35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  <w:tab w:val="clear" w:pos="9978"/>
        </w:tabs>
        <w:spacing w:line="276" w:lineRule="auto"/>
        <w:jc w:val="both"/>
        <w:outlineLvl w:val="0"/>
        <w:rPr>
          <w:rFonts w:asciiTheme="minorHAnsi" w:hAnsiTheme="minorHAnsi" w:cstheme="minorHAnsi"/>
          <w:sz w:val="22"/>
        </w:rPr>
      </w:pPr>
      <w:r w:rsidRPr="00FC3A7F">
        <w:rPr>
          <w:rFonts w:asciiTheme="minorHAnsi" w:hAnsiTheme="minorHAnsi" w:cstheme="minorHAnsi"/>
          <w:sz w:val="22"/>
        </w:rPr>
        <w:t>gdy ujawnienie przez PCBC</w:t>
      </w:r>
      <w:r>
        <w:rPr>
          <w:rFonts w:asciiTheme="minorHAnsi" w:hAnsiTheme="minorHAnsi" w:cstheme="minorHAnsi"/>
          <w:sz w:val="22"/>
        </w:rPr>
        <w:t xml:space="preserve"> S.A.</w:t>
      </w:r>
      <w:r w:rsidRPr="00FC3A7F">
        <w:rPr>
          <w:rFonts w:asciiTheme="minorHAnsi" w:hAnsiTheme="minorHAnsi" w:cstheme="minorHAnsi"/>
          <w:sz w:val="22"/>
        </w:rPr>
        <w:t xml:space="preserve"> nastąpi na żądanie uprawnionych organów kontroli lub nadzoru. </w:t>
      </w:r>
    </w:p>
    <w:p w14:paraId="5B35F345" w14:textId="77777777" w:rsidR="00A03464" w:rsidRPr="00FC3A7F" w:rsidRDefault="00A03464" w:rsidP="00A03464">
      <w:pPr>
        <w:pStyle w:val="10-ParagraphGRIDStandardy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  <w:tab w:val="clear" w:pos="9978"/>
        </w:tabs>
        <w:spacing w:line="276" w:lineRule="auto"/>
        <w:jc w:val="both"/>
        <w:outlineLvl w:val="0"/>
        <w:rPr>
          <w:rFonts w:asciiTheme="minorHAnsi" w:hAnsiTheme="minorHAnsi" w:cstheme="minorHAnsi"/>
          <w:sz w:val="22"/>
        </w:rPr>
      </w:pPr>
    </w:p>
    <w:p w14:paraId="3FC27762" w14:textId="77777777" w:rsidR="00A03464" w:rsidRDefault="00A03464" w:rsidP="00A03464">
      <w:pPr>
        <w:pStyle w:val="10-ParagraphGRIDStandardy"/>
        <w:numPr>
          <w:ilvl w:val="0"/>
          <w:numId w:val="36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  <w:tab w:val="clear" w:pos="9978"/>
        </w:tabs>
        <w:spacing w:line="276" w:lineRule="auto"/>
        <w:jc w:val="both"/>
        <w:outlineLvl w:val="0"/>
        <w:rPr>
          <w:rFonts w:asciiTheme="minorHAnsi" w:hAnsiTheme="minorHAnsi" w:cstheme="minorHAnsi"/>
          <w:sz w:val="22"/>
        </w:rPr>
      </w:pPr>
      <w:r w:rsidRPr="00FC3A7F">
        <w:rPr>
          <w:rFonts w:asciiTheme="minorHAnsi" w:hAnsiTheme="minorHAnsi" w:cstheme="minorHAnsi"/>
          <w:sz w:val="22"/>
        </w:rPr>
        <w:t>Ponadto PCBC S.A. może zatrzymać - z zachowaniem postanowień niniejszego paragrafu - kopie poufnych informacji, jeśli będzie to niezbędne do spełnienia odpowiednich wymogów dotyczących profesjonalnych standardów, wymogów nakładanych na PCBC S.A. przepisami prawa oraz wewnętrznymi procedurami.</w:t>
      </w:r>
    </w:p>
    <w:p w14:paraId="226AB1DC" w14:textId="77777777" w:rsidR="00A03464" w:rsidRPr="00FC3A7F" w:rsidRDefault="00A03464" w:rsidP="00A03464">
      <w:pPr>
        <w:pStyle w:val="10-ParagraphGRIDStandardy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  <w:tab w:val="clear" w:pos="9978"/>
        </w:tabs>
        <w:spacing w:line="276" w:lineRule="auto"/>
        <w:jc w:val="both"/>
        <w:outlineLvl w:val="0"/>
        <w:rPr>
          <w:rFonts w:asciiTheme="minorHAnsi" w:hAnsiTheme="minorHAnsi" w:cstheme="minorHAnsi"/>
          <w:sz w:val="22"/>
        </w:rPr>
      </w:pPr>
    </w:p>
    <w:p w14:paraId="723614CB" w14:textId="77777777" w:rsidR="00A03464" w:rsidRPr="00D57EB9" w:rsidRDefault="00A03464" w:rsidP="00A03464">
      <w:pPr>
        <w:pStyle w:val="10-ParagraphGRIDStandardy"/>
        <w:numPr>
          <w:ilvl w:val="0"/>
          <w:numId w:val="36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  <w:tab w:val="clear" w:pos="9978"/>
        </w:tabs>
        <w:spacing w:line="276" w:lineRule="auto"/>
        <w:jc w:val="both"/>
        <w:outlineLvl w:val="0"/>
        <w:rPr>
          <w:rFonts w:ascii="Calibri" w:hAnsi="Calibri"/>
          <w:sz w:val="22"/>
        </w:rPr>
      </w:pPr>
      <w:r w:rsidRPr="00FC3A7F">
        <w:rPr>
          <w:rFonts w:asciiTheme="minorHAnsi" w:hAnsiTheme="minorHAnsi" w:cstheme="minorHAnsi"/>
          <w:sz w:val="22"/>
        </w:rPr>
        <w:t>Ograniczenie wyszczególnione w ust. 1 powyżej nie ma zastosowania w stosunku do wskazanych pisemnie przez PCBC S.A. pracowników PCBC S.A. oraz osób współpracujących z PCBC S.A.</w:t>
      </w:r>
      <w:r>
        <w:rPr>
          <w:rFonts w:asciiTheme="minorHAnsi" w:hAnsiTheme="minorHAnsi" w:cstheme="minorHAnsi"/>
          <w:sz w:val="22"/>
        </w:rPr>
        <w:t xml:space="preserve"> </w:t>
      </w:r>
      <w:r w:rsidRPr="00D57EB9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> </w:t>
      </w:r>
      <w:r w:rsidRPr="00D57EB9">
        <w:rPr>
          <w:rFonts w:asciiTheme="minorHAnsi" w:hAnsiTheme="minorHAnsi" w:cstheme="minorHAnsi"/>
          <w:sz w:val="22"/>
        </w:rPr>
        <w:t xml:space="preserve"> zakresie, w jakim w/w pracownicy i osoby wykorzystują informacje</w:t>
      </w:r>
      <w:r w:rsidRPr="00D57EB9">
        <w:rPr>
          <w:rFonts w:ascii="Calibri" w:hAnsi="Calibri"/>
          <w:sz w:val="22"/>
        </w:rPr>
        <w:t xml:space="preserve"> poufne w celu należytego wykonania obowiązków i zadań wynikających z niniejszej umowy.</w:t>
      </w:r>
    </w:p>
    <w:p w14:paraId="1FC8A1B7" w14:textId="77777777" w:rsidR="00A03464" w:rsidRPr="00AE55E2" w:rsidRDefault="00A03464" w:rsidP="00A03464">
      <w:pPr>
        <w:pStyle w:val="10-ParagraphGRIDStandardy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  <w:tab w:val="clear" w:pos="9978"/>
        </w:tabs>
        <w:spacing w:line="276" w:lineRule="auto"/>
        <w:jc w:val="both"/>
        <w:outlineLvl w:val="0"/>
        <w:rPr>
          <w:rFonts w:ascii="Calibri" w:hAnsi="Calibri"/>
          <w:sz w:val="22"/>
        </w:rPr>
      </w:pPr>
    </w:p>
    <w:p w14:paraId="6EF0A798" w14:textId="77777777" w:rsidR="00A03464" w:rsidRPr="00AE55E2" w:rsidRDefault="00A03464" w:rsidP="00A03464">
      <w:pPr>
        <w:pStyle w:val="10-ParagraphGRIDStandardy"/>
        <w:numPr>
          <w:ilvl w:val="0"/>
          <w:numId w:val="36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  <w:tab w:val="clear" w:pos="9978"/>
        </w:tabs>
        <w:spacing w:line="276" w:lineRule="auto"/>
        <w:jc w:val="both"/>
        <w:outlineLvl w:val="0"/>
        <w:rPr>
          <w:rFonts w:ascii="Calibri" w:hAnsi="Calibri"/>
          <w:sz w:val="22"/>
        </w:rPr>
      </w:pPr>
      <w:r w:rsidRPr="00AE55E2">
        <w:rPr>
          <w:rFonts w:ascii="Calibri" w:hAnsi="Calibri"/>
          <w:sz w:val="22"/>
        </w:rPr>
        <w:t>Obowiązek zachowania poufności, o którym mowa w ust. 1 powyżej nie jest ograniczony w czasie.</w:t>
      </w:r>
    </w:p>
    <w:bookmarkEnd w:id="6"/>
    <w:p w14:paraId="40E18B11" w14:textId="77777777" w:rsidR="00DD5A32" w:rsidRPr="003C4533" w:rsidRDefault="00D0611A" w:rsidP="00505714">
      <w:pPr>
        <w:pStyle w:val="Lista"/>
        <w:spacing w:before="360" w:after="120"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C4533">
        <w:rPr>
          <w:rFonts w:asciiTheme="minorHAnsi" w:hAnsiTheme="minorHAnsi" w:cstheme="minorHAnsi"/>
          <w:b/>
          <w:sz w:val="22"/>
          <w:szCs w:val="22"/>
        </w:rPr>
        <w:t>§ 9</w:t>
      </w:r>
    </w:p>
    <w:p w14:paraId="27A0EB3C" w14:textId="77777777" w:rsidR="00DD5A32" w:rsidRPr="003C4533" w:rsidRDefault="00D0611A">
      <w:pPr>
        <w:pStyle w:val="Lista"/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  <w:u w:val="single"/>
        </w:rPr>
        <w:t>Należności</w:t>
      </w:r>
    </w:p>
    <w:p w14:paraId="636D3164" w14:textId="169095C7" w:rsidR="00DD5A32" w:rsidRPr="003C4533" w:rsidRDefault="00D0611A">
      <w:pPr>
        <w:pStyle w:val="Lista"/>
        <w:numPr>
          <w:ilvl w:val="0"/>
          <w:numId w:val="5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Dostawca zobowiązuje się zapłacić wszystkie należności PCBC S.A. związane z procesem certyfikacji i sprawowania nadzoru, w tym delegacji służbowych, określone w kosztorysie numer </w:t>
      </w:r>
      <w:bookmarkStart w:id="7" w:name="Tekst27"/>
      <w:r w:rsidRPr="003C4533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3C4533">
        <w:rPr>
          <w:rFonts w:asciiTheme="minorHAnsi" w:hAnsiTheme="minorHAnsi" w:cstheme="minorHAnsi"/>
          <w:b/>
          <w:sz w:val="22"/>
          <w:szCs w:val="22"/>
        </w:rPr>
        <w:instrText>MERGEFIELD "Nr koszt."</w:instrText>
      </w:r>
      <w:r w:rsidRPr="003C453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3C4533">
        <w:rPr>
          <w:rFonts w:asciiTheme="minorHAnsi" w:hAnsiTheme="minorHAnsi" w:cstheme="minorHAnsi"/>
          <w:b/>
          <w:sz w:val="22"/>
          <w:szCs w:val="22"/>
        </w:rPr>
        <w:t>&lt;&lt;Nr koszt.&gt;&gt;</w:t>
      </w:r>
      <w:r w:rsidRPr="003C453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3C4533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3C4533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5A77F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3C4533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7"/>
      <w:r w:rsidRPr="003C4533">
        <w:rPr>
          <w:rFonts w:asciiTheme="minorHAnsi" w:hAnsiTheme="minorHAnsi" w:cstheme="minorHAnsi"/>
          <w:sz w:val="22"/>
          <w:szCs w:val="22"/>
        </w:rPr>
        <w:t xml:space="preserve"> z dnia</w:t>
      </w:r>
      <w:r w:rsidRPr="003C4533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8" w:name="Tekst28"/>
      <w:r w:rsidR="003312D7" w:rsidRPr="00F56326">
        <w:rPr>
          <w:rFonts w:asciiTheme="minorHAnsi" w:hAnsiTheme="minorHAnsi" w:cstheme="minorHAnsi"/>
          <w:b/>
          <w:color w:val="auto"/>
          <w:sz w:val="22"/>
          <w:szCs w:val="22"/>
        </w:rPr>
        <w:fldChar w:fldCharType="begin"/>
      </w:r>
      <w:r w:rsidR="003312D7" w:rsidRPr="00F56326">
        <w:rPr>
          <w:rFonts w:asciiTheme="minorHAnsi" w:hAnsiTheme="minorHAnsi" w:cstheme="minorHAnsi"/>
          <w:b/>
          <w:color w:val="auto"/>
          <w:sz w:val="22"/>
          <w:szCs w:val="22"/>
        </w:rPr>
        <w:instrText xml:space="preserve"> FORMTEXT </w:instrText>
      </w:r>
      <w:r w:rsidR="003312D7" w:rsidRPr="00F56326">
        <w:rPr>
          <w:rFonts w:asciiTheme="minorHAnsi" w:hAnsiTheme="minorHAnsi" w:cstheme="minorHAnsi"/>
          <w:b/>
          <w:color w:val="auto"/>
          <w:sz w:val="22"/>
          <w:szCs w:val="22"/>
        </w:rPr>
        <w:fldChar w:fldCharType="separate"/>
      </w:r>
      <w:r w:rsidR="003312D7" w:rsidRPr="00F56326">
        <w:rPr>
          <w:rFonts w:asciiTheme="minorHAnsi" w:hAnsiTheme="minorHAnsi" w:cstheme="minorHAnsi"/>
          <w:b/>
          <w:color w:val="auto"/>
          <w:sz w:val="22"/>
          <w:szCs w:val="22"/>
        </w:rPr>
        <w:fldChar w:fldCharType="begin"/>
      </w:r>
      <w:r w:rsidR="003312D7" w:rsidRPr="00F56326">
        <w:rPr>
          <w:rFonts w:asciiTheme="minorHAnsi" w:hAnsiTheme="minorHAnsi" w:cstheme="minorHAnsi"/>
          <w:b/>
          <w:color w:val="auto"/>
          <w:sz w:val="22"/>
          <w:szCs w:val="22"/>
        </w:rPr>
        <w:instrText>MERGEFIELD "Dt. koszt."</w:instrText>
      </w:r>
      <w:r w:rsidR="003312D7" w:rsidRPr="00F56326">
        <w:rPr>
          <w:rFonts w:asciiTheme="minorHAnsi" w:hAnsiTheme="minorHAnsi" w:cstheme="minorHAnsi"/>
          <w:b/>
          <w:color w:val="auto"/>
          <w:sz w:val="22"/>
          <w:szCs w:val="22"/>
        </w:rPr>
        <w:fldChar w:fldCharType="separate"/>
      </w:r>
      <w:r w:rsidR="003312D7" w:rsidRPr="00F56326">
        <w:rPr>
          <w:rFonts w:asciiTheme="minorHAnsi" w:hAnsiTheme="minorHAnsi" w:cstheme="minorHAnsi"/>
          <w:b/>
          <w:color w:val="auto"/>
          <w:sz w:val="22"/>
          <w:szCs w:val="22"/>
        </w:rPr>
        <w:t>&lt;&lt;Dt. koszt.&gt;&gt;</w:t>
      </w:r>
      <w:r w:rsidR="003312D7" w:rsidRPr="00F56326">
        <w:rPr>
          <w:rFonts w:asciiTheme="minorHAnsi" w:hAnsiTheme="minorHAnsi" w:cstheme="minorHAnsi"/>
          <w:b/>
          <w:color w:val="auto"/>
          <w:sz w:val="22"/>
          <w:szCs w:val="22"/>
        </w:rPr>
        <w:fldChar w:fldCharType="end"/>
      </w:r>
      <w:r w:rsidR="003312D7" w:rsidRPr="00F56326">
        <w:rPr>
          <w:rFonts w:asciiTheme="minorHAnsi" w:hAnsiTheme="minorHAnsi" w:cstheme="minorHAnsi"/>
          <w:b/>
          <w:color w:val="auto"/>
          <w:sz w:val="22"/>
          <w:szCs w:val="22"/>
        </w:rPr>
        <w:fldChar w:fldCharType="end"/>
      </w:r>
      <w:bookmarkEnd w:id="8"/>
      <w:r w:rsidR="003312D7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3312D7" w:rsidRPr="00DF55FA">
        <w:rPr>
          <w:rFonts w:ascii="Calibri" w:hAnsi="Calibri"/>
          <w:bCs/>
          <w:sz w:val="22"/>
        </w:rPr>
        <w:t xml:space="preserve">stanowiącym </w:t>
      </w:r>
      <w:r w:rsidR="003312D7">
        <w:rPr>
          <w:rFonts w:ascii="Calibri" w:hAnsi="Calibri"/>
          <w:bCs/>
          <w:sz w:val="22"/>
        </w:rPr>
        <w:t>z</w:t>
      </w:r>
      <w:r w:rsidR="003312D7" w:rsidRPr="00DF55FA">
        <w:rPr>
          <w:rFonts w:ascii="Calibri" w:hAnsi="Calibri"/>
          <w:bCs/>
          <w:sz w:val="22"/>
        </w:rPr>
        <w:t>ałącznik nr 1 do niniejszej umowy</w:t>
      </w:r>
      <w:r w:rsidR="003312D7" w:rsidRPr="00DF55FA">
        <w:rPr>
          <w:rFonts w:ascii="Calibri" w:hAnsi="Calibri"/>
          <w:bCs/>
          <w:sz w:val="22"/>
        </w:rPr>
        <w:fldChar w:fldCharType="begin"/>
      </w:r>
      <w:r w:rsidR="003312D7" w:rsidRPr="00DF55FA">
        <w:rPr>
          <w:rFonts w:ascii="Calibri" w:hAnsi="Calibri"/>
          <w:bCs/>
          <w:sz w:val="22"/>
        </w:rPr>
        <w:instrText xml:space="preserve"> FORMTEXT </w:instrText>
      </w:r>
      <w:r w:rsidR="005A77FE">
        <w:rPr>
          <w:rFonts w:ascii="Calibri" w:hAnsi="Calibri"/>
          <w:bCs/>
          <w:sz w:val="22"/>
        </w:rPr>
        <w:fldChar w:fldCharType="separate"/>
      </w:r>
      <w:r w:rsidR="003312D7" w:rsidRPr="00DF55FA">
        <w:rPr>
          <w:rFonts w:ascii="Calibri" w:hAnsi="Calibri"/>
          <w:bCs/>
          <w:sz w:val="22"/>
        </w:rPr>
        <w:fldChar w:fldCharType="end"/>
      </w:r>
      <w:r w:rsidR="003312D7" w:rsidRPr="00DF55FA">
        <w:rPr>
          <w:rFonts w:ascii="Calibri" w:hAnsi="Calibri"/>
          <w:bCs/>
          <w:sz w:val="22"/>
        </w:rPr>
        <w:t>.</w:t>
      </w:r>
    </w:p>
    <w:p w14:paraId="084F809E" w14:textId="6281009F" w:rsidR="00576369" w:rsidRPr="003C4533" w:rsidRDefault="00576369" w:rsidP="00576369">
      <w:pPr>
        <w:pStyle w:val="Zwykytekst"/>
        <w:numPr>
          <w:ilvl w:val="0"/>
          <w:numId w:val="5"/>
        </w:numPr>
        <w:tabs>
          <w:tab w:val="left" w:pos="36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Dostawca zobowiązuje się pokryć koszty zakupionych wyrobów/wyrobu dla potrzeb </w:t>
      </w:r>
      <w:r w:rsidR="00C43DFB" w:rsidRPr="003C4533">
        <w:rPr>
          <w:rFonts w:asciiTheme="minorHAnsi" w:hAnsiTheme="minorHAnsi" w:cstheme="minorHAnsi"/>
          <w:sz w:val="22"/>
          <w:szCs w:val="22"/>
        </w:rPr>
        <w:t>certyfikacji</w:t>
      </w:r>
      <w:r w:rsidRPr="003C4533">
        <w:rPr>
          <w:rFonts w:asciiTheme="minorHAnsi" w:hAnsiTheme="minorHAnsi" w:cstheme="minorHAnsi"/>
          <w:sz w:val="22"/>
          <w:szCs w:val="22"/>
        </w:rPr>
        <w:t>, w</w:t>
      </w:r>
      <w:r w:rsidR="0053206B" w:rsidRPr="003C4533">
        <w:rPr>
          <w:rFonts w:asciiTheme="minorHAnsi" w:hAnsiTheme="minorHAnsi" w:cstheme="minorHAnsi"/>
          <w:sz w:val="22"/>
          <w:szCs w:val="22"/>
        </w:rPr>
        <w:t> </w:t>
      </w:r>
      <w:r w:rsidRPr="003C4533">
        <w:rPr>
          <w:rFonts w:asciiTheme="minorHAnsi" w:hAnsiTheme="minorHAnsi" w:cstheme="minorHAnsi"/>
          <w:sz w:val="22"/>
          <w:szCs w:val="22"/>
        </w:rPr>
        <w:t xml:space="preserve">ilościach umożliwiających wykonanie badań </w:t>
      </w:r>
      <w:r w:rsidR="00C2071E" w:rsidRPr="003C4533">
        <w:rPr>
          <w:rFonts w:asciiTheme="minorHAnsi" w:hAnsiTheme="minorHAnsi" w:cstheme="minorHAnsi"/>
          <w:sz w:val="22"/>
          <w:szCs w:val="22"/>
        </w:rPr>
        <w:t>(jeśli zasadne)</w:t>
      </w:r>
      <w:r w:rsidRPr="003C4533">
        <w:rPr>
          <w:rFonts w:asciiTheme="minorHAnsi" w:hAnsiTheme="minorHAnsi" w:cstheme="minorHAnsi"/>
          <w:sz w:val="22"/>
          <w:szCs w:val="22"/>
        </w:rPr>
        <w:t>.</w:t>
      </w:r>
    </w:p>
    <w:p w14:paraId="6F0CA5F0" w14:textId="77777777" w:rsidR="00DD5A32" w:rsidRPr="003C4533" w:rsidRDefault="00D0611A" w:rsidP="00505714">
      <w:pPr>
        <w:pStyle w:val="Lista"/>
        <w:numPr>
          <w:ilvl w:val="0"/>
          <w:numId w:val="5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Należność płatna będzie przelewem na rachunek bankowy PCBC S.A. po uwzględnieniu odpowiednich czynności związanych z certyfikacją i nadzorem na podstawie faktury VAT, w terminie 14 dni od dnia jej wystawienia.</w:t>
      </w:r>
    </w:p>
    <w:p w14:paraId="5B617AD0" w14:textId="2F29024D" w:rsidR="00DD5A32" w:rsidRPr="003C4533" w:rsidRDefault="00D0611A" w:rsidP="00505714">
      <w:pPr>
        <w:pStyle w:val="Lista"/>
        <w:numPr>
          <w:ilvl w:val="0"/>
          <w:numId w:val="5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Dostawca oświadcza, że jest zarejestrowanym podatnikiem podatku VAT.</w:t>
      </w:r>
    </w:p>
    <w:p w14:paraId="534A0263" w14:textId="1154E49C" w:rsidR="00576369" w:rsidRPr="003C4533" w:rsidRDefault="00576369" w:rsidP="00576369">
      <w:pPr>
        <w:pStyle w:val="Zwykytekst"/>
        <w:numPr>
          <w:ilvl w:val="0"/>
          <w:numId w:val="5"/>
        </w:numPr>
        <w:tabs>
          <w:tab w:val="left" w:pos="360"/>
        </w:tabs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Koszty, o których mowa powyżej są ustalone na podstawie obowiązujących przepisów i aktualnego cennika zatwierdzonego przez Zarząd PCBC S.A.</w:t>
      </w:r>
    </w:p>
    <w:p w14:paraId="45B15C59" w14:textId="77777777" w:rsidR="00DD5A32" w:rsidRPr="003C4533" w:rsidRDefault="00D0611A" w:rsidP="00505714">
      <w:pPr>
        <w:pStyle w:val="Tekstpodstawowy"/>
        <w:spacing w:before="36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C4533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4030938E" w14:textId="0A01BCAA" w:rsidR="00DD5A32" w:rsidRPr="003C4533" w:rsidRDefault="00242DB2" w:rsidP="00242DB2">
      <w:pPr>
        <w:pStyle w:val="Tekstpodstawowy"/>
        <w:spacing w:after="0"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  <w:u w:val="single"/>
        </w:rPr>
        <w:t xml:space="preserve">Zakończenie, </w:t>
      </w:r>
      <w:r w:rsidR="008D686B" w:rsidRPr="003C4533">
        <w:rPr>
          <w:rFonts w:asciiTheme="minorHAnsi" w:hAnsiTheme="minorHAnsi" w:cstheme="minorHAnsi"/>
          <w:sz w:val="22"/>
          <w:szCs w:val="22"/>
          <w:u w:val="single"/>
        </w:rPr>
        <w:t xml:space="preserve">zawieszenie, cofnięcie lub ograniczenie zakresu </w:t>
      </w:r>
      <w:r w:rsidRPr="003C4533">
        <w:rPr>
          <w:rFonts w:asciiTheme="minorHAnsi" w:hAnsiTheme="minorHAnsi" w:cstheme="minorHAnsi"/>
          <w:sz w:val="22"/>
          <w:szCs w:val="22"/>
          <w:u w:val="single"/>
        </w:rPr>
        <w:t>certyfikacji</w:t>
      </w:r>
    </w:p>
    <w:p w14:paraId="7D75C749" w14:textId="67B67561" w:rsidR="004652F6" w:rsidRPr="003C4533" w:rsidRDefault="004652F6" w:rsidP="004652F6">
      <w:pPr>
        <w:pStyle w:val="Tekstpodstawowy"/>
        <w:numPr>
          <w:ilvl w:val="0"/>
          <w:numId w:val="14"/>
        </w:numPr>
        <w:tabs>
          <w:tab w:val="left" w:pos="284"/>
        </w:tabs>
        <w:spacing w:before="120" w:after="240" w:line="276" w:lineRule="auto"/>
        <w:ind w:left="142" w:hanging="142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Dostawca na każdym etapie prowadzonej </w:t>
      </w:r>
      <w:r w:rsidR="00776124" w:rsidRPr="003C4533">
        <w:rPr>
          <w:rFonts w:asciiTheme="minorHAnsi" w:hAnsiTheme="minorHAnsi" w:cstheme="minorHAnsi"/>
          <w:sz w:val="22"/>
          <w:szCs w:val="22"/>
        </w:rPr>
        <w:t>certyfikacji</w:t>
      </w:r>
      <w:r w:rsidRPr="003C4533">
        <w:rPr>
          <w:rFonts w:asciiTheme="minorHAnsi" w:hAnsiTheme="minorHAnsi" w:cstheme="minorHAnsi"/>
          <w:sz w:val="22"/>
          <w:szCs w:val="22"/>
        </w:rPr>
        <w:t xml:space="preserve"> ma możliwość jej zakończenia. Zakończenie </w:t>
      </w:r>
      <w:r w:rsidR="00776124" w:rsidRPr="003C4533">
        <w:rPr>
          <w:rFonts w:asciiTheme="minorHAnsi" w:hAnsiTheme="minorHAnsi" w:cstheme="minorHAnsi"/>
          <w:sz w:val="22"/>
          <w:szCs w:val="22"/>
        </w:rPr>
        <w:t>certyfikacji</w:t>
      </w:r>
      <w:r w:rsidRPr="003C4533">
        <w:rPr>
          <w:rFonts w:asciiTheme="minorHAnsi" w:hAnsiTheme="minorHAnsi" w:cstheme="minorHAnsi"/>
          <w:sz w:val="22"/>
          <w:szCs w:val="22"/>
        </w:rPr>
        <w:t xml:space="preserve"> odbywa się na pisemny wniosek Dostawcy.</w:t>
      </w:r>
    </w:p>
    <w:p w14:paraId="22998488" w14:textId="2B18FA66" w:rsidR="00DD5A32" w:rsidRPr="003C4533" w:rsidRDefault="00D0611A">
      <w:pPr>
        <w:pStyle w:val="Tekstpodstawowy"/>
        <w:numPr>
          <w:ilvl w:val="0"/>
          <w:numId w:val="14"/>
        </w:numPr>
        <w:tabs>
          <w:tab w:val="left" w:pos="284"/>
        </w:tabs>
        <w:spacing w:before="120" w:after="0" w:line="276" w:lineRule="auto"/>
        <w:ind w:left="142" w:hanging="142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PCBC S.A. zawiesi </w:t>
      </w:r>
      <w:r w:rsidR="00242DB2" w:rsidRPr="003C4533">
        <w:rPr>
          <w:rFonts w:asciiTheme="minorHAnsi" w:hAnsiTheme="minorHAnsi" w:cstheme="minorHAnsi"/>
          <w:sz w:val="22"/>
          <w:szCs w:val="22"/>
        </w:rPr>
        <w:t>certyfikację</w:t>
      </w:r>
      <w:r w:rsidRPr="003C4533">
        <w:rPr>
          <w:rFonts w:asciiTheme="minorHAnsi" w:hAnsiTheme="minorHAnsi" w:cstheme="minorHAnsi"/>
          <w:sz w:val="22"/>
          <w:szCs w:val="22"/>
        </w:rPr>
        <w:t xml:space="preserve"> w przypadku: </w:t>
      </w:r>
    </w:p>
    <w:p w14:paraId="767E15FE" w14:textId="77777777" w:rsidR="00DD5A32" w:rsidRPr="003C4533" w:rsidRDefault="00D0611A">
      <w:pPr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negatywnych wyników badań kontrolnych lub inspekcji w ramach nadzoru,</w:t>
      </w:r>
    </w:p>
    <w:p w14:paraId="5E1EA124" w14:textId="784AD4E5" w:rsidR="00DD5A32" w:rsidRPr="003C4533" w:rsidRDefault="00D0611A">
      <w:pPr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lastRenderedPageBreak/>
        <w:t>wniosku Dostawcy wyrobu</w:t>
      </w:r>
      <w:r w:rsidR="00242DB2" w:rsidRPr="003C4533">
        <w:rPr>
          <w:rFonts w:asciiTheme="minorHAnsi" w:hAnsiTheme="minorHAnsi" w:cstheme="minorHAnsi"/>
          <w:sz w:val="22"/>
          <w:szCs w:val="22"/>
        </w:rPr>
        <w:t>/usługi</w:t>
      </w:r>
      <w:r w:rsidRPr="003C4533">
        <w:rPr>
          <w:rFonts w:asciiTheme="minorHAnsi" w:hAnsiTheme="minorHAnsi" w:cstheme="minorHAnsi"/>
          <w:sz w:val="22"/>
          <w:szCs w:val="22"/>
        </w:rPr>
        <w:t xml:space="preserve"> (posiadacza certyfikatu),</w:t>
      </w:r>
    </w:p>
    <w:p w14:paraId="5818C342" w14:textId="77777777" w:rsidR="00DD5A32" w:rsidRPr="003C4533" w:rsidRDefault="00D0611A">
      <w:pPr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gdy Dostawca nie wyraża zgody na przeprowadzenie inspekcji i badań w nadzorze z wymaganą częstotliwością określoną w </w:t>
      </w:r>
      <w:r w:rsidRPr="003C4533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3C4533">
        <w:rPr>
          <w:rFonts w:asciiTheme="minorHAnsi" w:hAnsiTheme="minorHAnsi" w:cstheme="minorHAnsi"/>
          <w:b/>
          <w:sz w:val="22"/>
          <w:szCs w:val="22"/>
        </w:rPr>
        <w:instrText>SYMBOL 167 \f "Times New Roman" \s 10</w:instrText>
      </w:r>
      <w:r w:rsidRPr="003C453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3C4533">
        <w:rPr>
          <w:rFonts w:asciiTheme="minorHAnsi" w:hAnsiTheme="minorHAnsi" w:cstheme="minorHAnsi"/>
          <w:sz w:val="22"/>
          <w:szCs w:val="22"/>
        </w:rPr>
        <w:t>§</w:t>
      </w:r>
      <w:r w:rsidRPr="003C453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3C45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C4533">
        <w:rPr>
          <w:rFonts w:asciiTheme="minorHAnsi" w:hAnsiTheme="minorHAnsi" w:cstheme="minorHAnsi"/>
          <w:sz w:val="22"/>
          <w:szCs w:val="22"/>
        </w:rPr>
        <w:t>3 punkt 3a i punkt 4 niniejszej umowy,</w:t>
      </w:r>
    </w:p>
    <w:p w14:paraId="4907AB5E" w14:textId="69D65E15" w:rsidR="00DD5A32" w:rsidRPr="003C4533" w:rsidRDefault="00D0611A">
      <w:pPr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stwierdzenia przekroczenia przez Dostawcę praw i naruszenia obowiązków określonych </w:t>
      </w:r>
      <w:r w:rsidR="00242DB2" w:rsidRPr="003C4533">
        <w:rPr>
          <w:rFonts w:asciiTheme="minorHAnsi" w:hAnsiTheme="minorHAnsi" w:cstheme="minorHAnsi"/>
          <w:sz w:val="22"/>
          <w:szCs w:val="22"/>
        </w:rPr>
        <w:t>w </w:t>
      </w:r>
      <w:r w:rsidRPr="003C4533">
        <w:rPr>
          <w:rFonts w:asciiTheme="minorHAnsi" w:hAnsiTheme="minorHAnsi" w:cstheme="minorHAnsi"/>
          <w:sz w:val="22"/>
          <w:szCs w:val="22"/>
        </w:rPr>
        <w:t xml:space="preserve">umowie o certyfikację i nadzór, </w:t>
      </w:r>
    </w:p>
    <w:p w14:paraId="464620AC" w14:textId="77777777" w:rsidR="00DD5A32" w:rsidRPr="003C4533" w:rsidRDefault="00D0611A">
      <w:pPr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niespełnienia w terminie zobowiązań finansowych wobec PCBC S.A.</w:t>
      </w:r>
    </w:p>
    <w:p w14:paraId="0493B8B8" w14:textId="7B6AC69B" w:rsidR="00DD5A32" w:rsidRPr="003C4533" w:rsidRDefault="00D0611A" w:rsidP="00505714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W decyzji o zawieszeniu certyfika</w:t>
      </w:r>
      <w:r w:rsidR="009A63EA" w:rsidRPr="003C4533">
        <w:rPr>
          <w:rFonts w:asciiTheme="minorHAnsi" w:hAnsiTheme="minorHAnsi" w:cstheme="minorHAnsi"/>
          <w:sz w:val="22"/>
          <w:szCs w:val="22"/>
        </w:rPr>
        <w:t>cji</w:t>
      </w:r>
      <w:r w:rsidRPr="003C4533">
        <w:rPr>
          <w:rFonts w:asciiTheme="minorHAnsi" w:hAnsiTheme="minorHAnsi" w:cstheme="minorHAnsi"/>
          <w:sz w:val="22"/>
          <w:szCs w:val="22"/>
        </w:rPr>
        <w:t xml:space="preserve"> podawany jest termin i warunki, po których spełnieniu certyfika</w:t>
      </w:r>
      <w:r w:rsidR="009A63EA" w:rsidRPr="003C4533">
        <w:rPr>
          <w:rFonts w:asciiTheme="minorHAnsi" w:hAnsiTheme="minorHAnsi" w:cstheme="minorHAnsi"/>
          <w:sz w:val="22"/>
          <w:szCs w:val="22"/>
        </w:rPr>
        <w:t>cja</w:t>
      </w:r>
      <w:r w:rsidRPr="003C4533">
        <w:rPr>
          <w:rFonts w:asciiTheme="minorHAnsi" w:hAnsiTheme="minorHAnsi" w:cstheme="minorHAnsi"/>
          <w:sz w:val="22"/>
          <w:szCs w:val="22"/>
        </w:rPr>
        <w:t xml:space="preserve"> zostanie przywrócon</w:t>
      </w:r>
      <w:r w:rsidR="009A63EA" w:rsidRPr="003C4533">
        <w:rPr>
          <w:rFonts w:asciiTheme="minorHAnsi" w:hAnsiTheme="minorHAnsi" w:cstheme="minorHAnsi"/>
          <w:sz w:val="22"/>
          <w:szCs w:val="22"/>
        </w:rPr>
        <w:t>a</w:t>
      </w:r>
      <w:r w:rsidRPr="003C4533">
        <w:rPr>
          <w:rFonts w:asciiTheme="minorHAnsi" w:hAnsiTheme="minorHAnsi" w:cstheme="minorHAnsi"/>
          <w:sz w:val="22"/>
          <w:szCs w:val="22"/>
        </w:rPr>
        <w:t>.</w:t>
      </w:r>
    </w:p>
    <w:p w14:paraId="32221E65" w14:textId="77777777" w:rsidR="00DD5A32" w:rsidRPr="003C4533" w:rsidRDefault="00D0611A" w:rsidP="00505714">
      <w:pPr>
        <w:pStyle w:val="Tekstpodstawowy"/>
        <w:numPr>
          <w:ilvl w:val="0"/>
          <w:numId w:val="14"/>
        </w:numPr>
        <w:spacing w:before="240" w:after="0" w:line="276" w:lineRule="auto"/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PCBC S.A. cofnie certyfikat w przypadku:</w:t>
      </w:r>
    </w:p>
    <w:p w14:paraId="61F4E154" w14:textId="652D8FFB" w:rsidR="00DD5A32" w:rsidRPr="003C4533" w:rsidRDefault="00D0611A">
      <w:pPr>
        <w:numPr>
          <w:ilvl w:val="0"/>
          <w:numId w:val="16"/>
        </w:numPr>
        <w:tabs>
          <w:tab w:val="left" w:pos="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niespełnienia przez Dostawcę warunków przywrócenia ważności </w:t>
      </w:r>
      <w:r w:rsidR="00242DB2" w:rsidRPr="003C4533">
        <w:rPr>
          <w:rFonts w:asciiTheme="minorHAnsi" w:hAnsiTheme="minorHAnsi" w:cstheme="minorHAnsi"/>
          <w:sz w:val="22"/>
          <w:szCs w:val="22"/>
        </w:rPr>
        <w:t xml:space="preserve">zawieszonej certyfikacji </w:t>
      </w:r>
      <w:r w:rsidRPr="003C4533">
        <w:rPr>
          <w:rFonts w:asciiTheme="minorHAnsi" w:hAnsiTheme="minorHAnsi" w:cstheme="minorHAnsi"/>
          <w:sz w:val="22"/>
          <w:szCs w:val="22"/>
        </w:rPr>
        <w:t xml:space="preserve">określonych w decyzji o zawieszeniu </w:t>
      </w:r>
      <w:r w:rsidR="00242DB2" w:rsidRPr="003C4533">
        <w:rPr>
          <w:rFonts w:asciiTheme="minorHAnsi" w:hAnsiTheme="minorHAnsi" w:cstheme="minorHAnsi"/>
          <w:sz w:val="22"/>
          <w:szCs w:val="22"/>
        </w:rPr>
        <w:t>certyfikacji</w:t>
      </w:r>
      <w:r w:rsidRPr="003C4533">
        <w:rPr>
          <w:rFonts w:asciiTheme="minorHAnsi" w:hAnsiTheme="minorHAnsi" w:cstheme="minorHAnsi"/>
          <w:sz w:val="22"/>
          <w:szCs w:val="22"/>
        </w:rPr>
        <w:t>,</w:t>
      </w:r>
    </w:p>
    <w:p w14:paraId="0A754F27" w14:textId="0B7FB0D1" w:rsidR="00DD5A32" w:rsidRPr="003C4533" w:rsidRDefault="004652F6">
      <w:pPr>
        <w:numPr>
          <w:ilvl w:val="0"/>
          <w:numId w:val="16"/>
        </w:numPr>
        <w:tabs>
          <w:tab w:val="left" w:pos="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negatywnej oceny wyników badań wyrobów/usług z wymaganiami </w:t>
      </w:r>
      <w:r w:rsidR="008D686B" w:rsidRPr="003C4533">
        <w:rPr>
          <w:rFonts w:asciiTheme="minorHAnsi" w:hAnsiTheme="minorHAnsi" w:cstheme="minorHAnsi"/>
          <w:sz w:val="22"/>
          <w:szCs w:val="22"/>
        </w:rPr>
        <w:t>określonymi w certyfikacie</w:t>
      </w:r>
      <w:r w:rsidR="00D0611A" w:rsidRPr="003C4533">
        <w:rPr>
          <w:rFonts w:asciiTheme="minorHAnsi" w:hAnsiTheme="minorHAnsi" w:cstheme="minorHAnsi"/>
          <w:sz w:val="22"/>
          <w:szCs w:val="22"/>
        </w:rPr>
        <w:t>,</w:t>
      </w:r>
    </w:p>
    <w:p w14:paraId="516A3367" w14:textId="441C5806" w:rsidR="00DD5A32" w:rsidRPr="003C4533" w:rsidRDefault="00242DB2">
      <w:pPr>
        <w:numPr>
          <w:ilvl w:val="0"/>
          <w:numId w:val="16"/>
        </w:numPr>
        <w:tabs>
          <w:tab w:val="left" w:pos="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na wniosek Dostawcy wyrobu/usługi</w:t>
      </w:r>
      <w:r w:rsidR="00D0611A" w:rsidRPr="003C4533">
        <w:rPr>
          <w:rFonts w:asciiTheme="minorHAnsi" w:hAnsiTheme="minorHAnsi" w:cstheme="minorHAnsi"/>
          <w:sz w:val="22"/>
          <w:szCs w:val="22"/>
        </w:rPr>
        <w:t>,</w:t>
      </w:r>
    </w:p>
    <w:p w14:paraId="7242E502" w14:textId="1C3AEB92" w:rsidR="00DD5A32" w:rsidRPr="003C4533" w:rsidRDefault="00D0611A">
      <w:pPr>
        <w:numPr>
          <w:ilvl w:val="0"/>
          <w:numId w:val="16"/>
        </w:numPr>
        <w:tabs>
          <w:tab w:val="left" w:pos="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stwierdzenia trwałego zaprzestania produkcji wyrobów</w:t>
      </w:r>
      <w:r w:rsidR="004652F6" w:rsidRPr="003C4533">
        <w:rPr>
          <w:rFonts w:asciiTheme="minorHAnsi" w:hAnsiTheme="minorHAnsi" w:cstheme="minorHAnsi"/>
          <w:sz w:val="22"/>
          <w:szCs w:val="22"/>
        </w:rPr>
        <w:t>/świadczenia usług</w:t>
      </w:r>
      <w:r w:rsidRPr="003C4533">
        <w:rPr>
          <w:rFonts w:asciiTheme="minorHAnsi" w:hAnsiTheme="minorHAnsi" w:cstheme="minorHAnsi"/>
          <w:sz w:val="22"/>
          <w:szCs w:val="22"/>
        </w:rPr>
        <w:t xml:space="preserve"> objętych zakresem certyfika</w:t>
      </w:r>
      <w:r w:rsidR="002E679A" w:rsidRPr="003C4533">
        <w:rPr>
          <w:rFonts w:asciiTheme="minorHAnsi" w:hAnsiTheme="minorHAnsi" w:cstheme="minorHAnsi"/>
          <w:sz w:val="22"/>
          <w:szCs w:val="22"/>
        </w:rPr>
        <w:t>cji</w:t>
      </w:r>
      <w:r w:rsidRPr="003C4533">
        <w:rPr>
          <w:rFonts w:asciiTheme="minorHAnsi" w:hAnsiTheme="minorHAnsi" w:cstheme="minorHAnsi"/>
          <w:sz w:val="22"/>
          <w:szCs w:val="22"/>
        </w:rPr>
        <w:t>,</w:t>
      </w:r>
    </w:p>
    <w:p w14:paraId="0B5881D4" w14:textId="0E69C3F0" w:rsidR="00DD5A32" w:rsidRPr="003C4533" w:rsidRDefault="00D0611A">
      <w:pPr>
        <w:numPr>
          <w:ilvl w:val="0"/>
          <w:numId w:val="16"/>
        </w:numPr>
        <w:tabs>
          <w:tab w:val="left" w:pos="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gdy dalsze utrzymanie certyfikatu skutkuje naruszeniem przepisów prawa lub stoi </w:t>
      </w:r>
      <w:r w:rsidR="004652F6" w:rsidRPr="003C4533">
        <w:rPr>
          <w:rFonts w:asciiTheme="minorHAnsi" w:hAnsiTheme="minorHAnsi" w:cstheme="minorHAnsi"/>
          <w:sz w:val="22"/>
          <w:szCs w:val="22"/>
        </w:rPr>
        <w:t>w </w:t>
      </w:r>
      <w:r w:rsidRPr="003C4533">
        <w:rPr>
          <w:rFonts w:asciiTheme="minorHAnsi" w:hAnsiTheme="minorHAnsi" w:cstheme="minorHAnsi"/>
          <w:sz w:val="22"/>
          <w:szCs w:val="22"/>
        </w:rPr>
        <w:t xml:space="preserve">sprzeczności z oceną prawną przedstawioną przez organy administracji. </w:t>
      </w:r>
    </w:p>
    <w:p w14:paraId="142A84EE" w14:textId="06B35174" w:rsidR="00DD5A32" w:rsidRPr="003C4533" w:rsidRDefault="004652F6">
      <w:pPr>
        <w:tabs>
          <w:tab w:val="left" w:pos="0"/>
          <w:tab w:val="left" w:pos="4820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Cofnięta </w:t>
      </w:r>
      <w:r w:rsidR="00D0611A" w:rsidRPr="003C4533">
        <w:rPr>
          <w:rFonts w:asciiTheme="minorHAnsi" w:hAnsiTheme="minorHAnsi" w:cstheme="minorHAnsi"/>
          <w:sz w:val="22"/>
          <w:szCs w:val="22"/>
        </w:rPr>
        <w:t>certyfika</w:t>
      </w:r>
      <w:r w:rsidRPr="003C4533">
        <w:rPr>
          <w:rFonts w:asciiTheme="minorHAnsi" w:hAnsiTheme="minorHAnsi" w:cstheme="minorHAnsi"/>
          <w:sz w:val="22"/>
          <w:szCs w:val="22"/>
        </w:rPr>
        <w:t>cja</w:t>
      </w:r>
      <w:r w:rsidR="00D0611A" w:rsidRPr="003C4533">
        <w:rPr>
          <w:rFonts w:asciiTheme="minorHAnsi" w:hAnsiTheme="minorHAnsi" w:cstheme="minorHAnsi"/>
          <w:sz w:val="22"/>
          <w:szCs w:val="22"/>
        </w:rPr>
        <w:t xml:space="preserve"> nie może </w:t>
      </w:r>
      <w:r w:rsidRPr="003C4533">
        <w:rPr>
          <w:rFonts w:asciiTheme="minorHAnsi" w:hAnsiTheme="minorHAnsi" w:cstheme="minorHAnsi"/>
          <w:sz w:val="22"/>
          <w:szCs w:val="22"/>
        </w:rPr>
        <w:t>zostać przywrócona</w:t>
      </w:r>
      <w:r w:rsidR="00D0611A" w:rsidRPr="003C4533">
        <w:rPr>
          <w:rFonts w:asciiTheme="minorHAnsi" w:hAnsiTheme="minorHAnsi" w:cstheme="minorHAnsi"/>
          <w:sz w:val="22"/>
          <w:szCs w:val="22"/>
        </w:rPr>
        <w:t>.</w:t>
      </w:r>
    </w:p>
    <w:p w14:paraId="3E3A55AF" w14:textId="3A982BBE" w:rsidR="00DD5A32" w:rsidRPr="003C4533" w:rsidRDefault="00D0611A" w:rsidP="00505714">
      <w:pPr>
        <w:numPr>
          <w:ilvl w:val="0"/>
          <w:numId w:val="14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PCBC S.A. ograniczy zakres certyfika</w:t>
      </w:r>
      <w:r w:rsidR="00BC75A0" w:rsidRPr="003C4533">
        <w:rPr>
          <w:rFonts w:asciiTheme="minorHAnsi" w:hAnsiTheme="minorHAnsi" w:cstheme="minorHAnsi"/>
          <w:sz w:val="22"/>
          <w:szCs w:val="22"/>
        </w:rPr>
        <w:t>cji</w:t>
      </w:r>
      <w:r w:rsidRPr="003C4533">
        <w:rPr>
          <w:rFonts w:asciiTheme="minorHAnsi" w:hAnsiTheme="minorHAnsi" w:cstheme="minorHAnsi"/>
          <w:sz w:val="22"/>
          <w:szCs w:val="22"/>
        </w:rPr>
        <w:t xml:space="preserve"> w przypadku:</w:t>
      </w:r>
    </w:p>
    <w:p w14:paraId="5EF5EF64" w14:textId="7D165F6F" w:rsidR="00DD5A32" w:rsidRPr="003C4533" w:rsidRDefault="00D0611A">
      <w:pPr>
        <w:numPr>
          <w:ilvl w:val="0"/>
          <w:numId w:val="17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wniosku Dostawcy wyrobu</w:t>
      </w:r>
      <w:r w:rsidR="004652F6" w:rsidRPr="003C4533">
        <w:rPr>
          <w:rFonts w:asciiTheme="minorHAnsi" w:hAnsiTheme="minorHAnsi" w:cstheme="minorHAnsi"/>
          <w:sz w:val="22"/>
          <w:szCs w:val="22"/>
        </w:rPr>
        <w:t>/usługi</w:t>
      </w:r>
      <w:r w:rsidRPr="003C4533">
        <w:rPr>
          <w:rFonts w:asciiTheme="minorHAnsi" w:hAnsiTheme="minorHAnsi" w:cstheme="minorHAnsi"/>
          <w:sz w:val="22"/>
          <w:szCs w:val="22"/>
        </w:rPr>
        <w:t xml:space="preserve"> (posiadacza certyfikatu), </w:t>
      </w:r>
    </w:p>
    <w:p w14:paraId="0B0BFF6E" w14:textId="288DA23F" w:rsidR="00DD5A32" w:rsidRPr="003C4533" w:rsidRDefault="00D0611A" w:rsidP="00505714">
      <w:pPr>
        <w:numPr>
          <w:ilvl w:val="0"/>
          <w:numId w:val="17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niespełnienia przez typy/odmiany wyrobu</w:t>
      </w:r>
      <w:r w:rsidR="004652F6" w:rsidRPr="003C4533">
        <w:rPr>
          <w:rFonts w:asciiTheme="minorHAnsi" w:hAnsiTheme="minorHAnsi" w:cstheme="minorHAnsi"/>
          <w:sz w:val="22"/>
          <w:szCs w:val="22"/>
        </w:rPr>
        <w:t>/usługi</w:t>
      </w:r>
      <w:r w:rsidRPr="003C4533">
        <w:rPr>
          <w:rFonts w:asciiTheme="minorHAnsi" w:hAnsiTheme="minorHAnsi" w:cstheme="minorHAnsi"/>
          <w:sz w:val="22"/>
          <w:szCs w:val="22"/>
        </w:rPr>
        <w:t xml:space="preserve"> wymagań potwierdzonych certyfikatem.</w:t>
      </w:r>
    </w:p>
    <w:p w14:paraId="6652D415" w14:textId="37203D85" w:rsidR="00DD5A32" w:rsidRPr="003C4533" w:rsidRDefault="00D0611A" w:rsidP="00505714">
      <w:pPr>
        <w:numPr>
          <w:ilvl w:val="0"/>
          <w:numId w:val="14"/>
        </w:numPr>
        <w:spacing w:before="240" w:line="276" w:lineRule="auto"/>
        <w:ind w:left="284" w:right="-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Dostawca w przypadku zawieszenia, cofnięcia lub ograniczenia zakresu </w:t>
      </w:r>
      <w:r w:rsidR="004652F6" w:rsidRPr="003C4533">
        <w:rPr>
          <w:rFonts w:asciiTheme="minorHAnsi" w:hAnsiTheme="minorHAnsi" w:cstheme="minorHAnsi"/>
          <w:sz w:val="22"/>
          <w:szCs w:val="22"/>
        </w:rPr>
        <w:t xml:space="preserve">certyfikacji </w:t>
      </w:r>
      <w:r w:rsidRPr="003C4533">
        <w:rPr>
          <w:rFonts w:asciiTheme="minorHAnsi" w:hAnsiTheme="minorHAnsi" w:cstheme="minorHAnsi"/>
          <w:sz w:val="22"/>
          <w:szCs w:val="22"/>
        </w:rPr>
        <w:t>zobowiązuje się do:</w:t>
      </w:r>
    </w:p>
    <w:p w14:paraId="129F2184" w14:textId="77777777" w:rsidR="00DD5A32" w:rsidRPr="003C4533" w:rsidRDefault="00D0611A">
      <w:pPr>
        <w:numPr>
          <w:ilvl w:val="0"/>
          <w:numId w:val="1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zwrotu certyfikatu,</w:t>
      </w:r>
    </w:p>
    <w:p w14:paraId="0511BC41" w14:textId="3CAEE884" w:rsidR="00DD5A32" w:rsidRPr="003C4533" w:rsidRDefault="00D0611A" w:rsidP="00505714">
      <w:pPr>
        <w:numPr>
          <w:ilvl w:val="0"/>
          <w:numId w:val="1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zaprzestania powoływania się na certyfika</w:t>
      </w:r>
      <w:r w:rsidR="004652F6" w:rsidRPr="003C4533">
        <w:rPr>
          <w:rFonts w:asciiTheme="minorHAnsi" w:hAnsiTheme="minorHAnsi" w:cstheme="minorHAnsi"/>
          <w:sz w:val="22"/>
          <w:szCs w:val="22"/>
        </w:rPr>
        <w:t>cję</w:t>
      </w:r>
      <w:r w:rsidRPr="003C4533">
        <w:rPr>
          <w:rFonts w:asciiTheme="minorHAnsi" w:hAnsiTheme="minorHAnsi" w:cstheme="minorHAnsi"/>
          <w:sz w:val="22"/>
          <w:szCs w:val="22"/>
        </w:rPr>
        <w:t xml:space="preserve"> z chwilą otrzymania decyzji o zawieszeniu, cofnięciu lub ograniczeniu zakresu </w:t>
      </w:r>
      <w:r w:rsidR="004652F6" w:rsidRPr="003C4533">
        <w:rPr>
          <w:rFonts w:asciiTheme="minorHAnsi" w:hAnsiTheme="minorHAnsi" w:cstheme="minorHAnsi"/>
          <w:sz w:val="22"/>
          <w:szCs w:val="22"/>
        </w:rPr>
        <w:t>certyfikacji</w:t>
      </w:r>
      <w:r w:rsidRPr="003C4533">
        <w:rPr>
          <w:rFonts w:asciiTheme="minorHAnsi" w:hAnsiTheme="minorHAnsi" w:cstheme="minorHAnsi"/>
          <w:sz w:val="22"/>
          <w:szCs w:val="22"/>
        </w:rPr>
        <w:t>, w szczególności wykorzystywania informacji o</w:t>
      </w:r>
      <w:r w:rsidR="008D686B" w:rsidRPr="003C4533">
        <w:rPr>
          <w:rFonts w:asciiTheme="minorHAnsi" w:hAnsiTheme="minorHAnsi" w:cstheme="minorHAnsi"/>
          <w:sz w:val="22"/>
          <w:szCs w:val="22"/>
        </w:rPr>
        <w:t> </w:t>
      </w:r>
      <w:r w:rsidRPr="003C4533">
        <w:rPr>
          <w:rFonts w:asciiTheme="minorHAnsi" w:hAnsiTheme="minorHAnsi" w:cstheme="minorHAnsi"/>
          <w:sz w:val="22"/>
          <w:szCs w:val="22"/>
        </w:rPr>
        <w:t>posiadaniu certyfikatu w materiałach reklamowych</w:t>
      </w:r>
      <w:r w:rsidR="00505714" w:rsidRPr="003C4533">
        <w:rPr>
          <w:rFonts w:asciiTheme="minorHAnsi" w:hAnsiTheme="minorHAnsi" w:cstheme="minorHAnsi"/>
          <w:sz w:val="22"/>
          <w:szCs w:val="22"/>
        </w:rPr>
        <w:t>.</w:t>
      </w:r>
    </w:p>
    <w:p w14:paraId="146FAE68" w14:textId="77777777" w:rsidR="00DD5A32" w:rsidRPr="003C4533" w:rsidRDefault="00D0611A" w:rsidP="00505714">
      <w:pPr>
        <w:pStyle w:val="Tekstpodstawowy"/>
        <w:spacing w:before="3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4533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3C4533">
        <w:rPr>
          <w:rFonts w:asciiTheme="minorHAnsi" w:hAnsiTheme="minorHAnsi" w:cstheme="minorHAnsi"/>
          <w:b/>
          <w:sz w:val="22"/>
          <w:szCs w:val="22"/>
        </w:rPr>
        <w:instrText>SYMBOL 167 \f "Times New Roman" \s 10</w:instrText>
      </w:r>
      <w:r w:rsidRPr="003C453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3C4533">
        <w:rPr>
          <w:rFonts w:asciiTheme="minorHAnsi" w:hAnsiTheme="minorHAnsi" w:cstheme="minorHAnsi"/>
          <w:sz w:val="22"/>
          <w:szCs w:val="22"/>
        </w:rPr>
        <w:t>§</w:t>
      </w:r>
      <w:r w:rsidRPr="003C453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3C4533">
        <w:rPr>
          <w:rFonts w:asciiTheme="minorHAnsi" w:hAnsiTheme="minorHAnsi" w:cstheme="minorHAnsi"/>
          <w:b/>
          <w:sz w:val="22"/>
          <w:szCs w:val="22"/>
        </w:rPr>
        <w:t xml:space="preserve"> 11</w:t>
      </w:r>
    </w:p>
    <w:p w14:paraId="1B828661" w14:textId="77777777" w:rsidR="00DD5A32" w:rsidRPr="003C4533" w:rsidRDefault="00D0611A">
      <w:pPr>
        <w:pStyle w:val="Nagwek1"/>
        <w:spacing w:before="120" w:after="120" w:line="276" w:lineRule="auto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3C4533">
        <w:rPr>
          <w:rFonts w:asciiTheme="minorHAnsi" w:hAnsiTheme="minorHAnsi" w:cstheme="minorHAnsi"/>
          <w:b w:val="0"/>
          <w:sz w:val="22"/>
          <w:szCs w:val="22"/>
          <w:u w:val="single"/>
        </w:rPr>
        <w:t>Odpowiedzialność prawna</w:t>
      </w:r>
    </w:p>
    <w:p w14:paraId="4971B9B7" w14:textId="5CF26370" w:rsidR="004652F6" w:rsidRPr="003C4533" w:rsidRDefault="004652F6" w:rsidP="00505714">
      <w:pPr>
        <w:pStyle w:val="Lista"/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Uzyskanie pozytywnej oceny </w:t>
      </w:r>
      <w:r w:rsidR="007B723F" w:rsidRPr="003C4533">
        <w:rPr>
          <w:rFonts w:asciiTheme="minorHAnsi" w:hAnsiTheme="minorHAnsi" w:cstheme="minorHAnsi"/>
          <w:sz w:val="22"/>
          <w:szCs w:val="22"/>
        </w:rPr>
        <w:t xml:space="preserve">w </w:t>
      </w:r>
      <w:r w:rsidR="00E74AF4" w:rsidRPr="003C4533">
        <w:rPr>
          <w:rFonts w:asciiTheme="minorHAnsi" w:hAnsiTheme="minorHAnsi" w:cstheme="minorHAnsi"/>
          <w:sz w:val="22"/>
          <w:szCs w:val="22"/>
        </w:rPr>
        <w:t>procesie certyfikacji</w:t>
      </w:r>
      <w:r w:rsidRPr="003C4533">
        <w:rPr>
          <w:rFonts w:asciiTheme="minorHAnsi" w:hAnsiTheme="minorHAnsi" w:cstheme="minorHAnsi"/>
          <w:sz w:val="22"/>
          <w:szCs w:val="22"/>
        </w:rPr>
        <w:t xml:space="preserve"> i/lub posiadanie certyfikatu na podstawie niniejszej umowy, nie zwalnia Dostawcy z odpowiedzialności za spełnianie wymagań określonych </w:t>
      </w:r>
      <w:r w:rsidR="00C2071E" w:rsidRPr="003C4533">
        <w:rPr>
          <w:rFonts w:asciiTheme="minorHAnsi" w:hAnsiTheme="minorHAnsi" w:cstheme="minorHAnsi"/>
          <w:sz w:val="22"/>
          <w:szCs w:val="22"/>
        </w:rPr>
        <w:t xml:space="preserve">w </w:t>
      </w:r>
      <w:r w:rsidR="00D475D8" w:rsidRPr="003C4533">
        <w:rPr>
          <w:rFonts w:asciiTheme="minorHAnsi" w:hAnsiTheme="minorHAnsi" w:cstheme="minorHAnsi"/>
          <w:sz w:val="22"/>
          <w:szCs w:val="22"/>
        </w:rPr>
        <w:t xml:space="preserve">przepisach prawnych dotyczących obrotu wyrobem / lub wprowadzania usługi na rynek oraz w </w:t>
      </w:r>
      <w:r w:rsidR="00C2071E" w:rsidRPr="003C4533">
        <w:rPr>
          <w:rFonts w:asciiTheme="minorHAnsi" w:hAnsiTheme="minorHAnsi" w:cstheme="minorHAnsi"/>
          <w:sz w:val="22"/>
          <w:szCs w:val="22"/>
        </w:rPr>
        <w:t xml:space="preserve">normach lub innych dokumentach wymienionych </w:t>
      </w:r>
      <w:r w:rsidR="00A96D53" w:rsidRPr="003C4533">
        <w:rPr>
          <w:rFonts w:asciiTheme="minorHAnsi" w:hAnsiTheme="minorHAnsi" w:cstheme="minorHAnsi"/>
          <w:sz w:val="22"/>
          <w:szCs w:val="22"/>
        </w:rPr>
        <w:t xml:space="preserve">w </w:t>
      </w:r>
      <w:r w:rsidRPr="003C4533">
        <w:rPr>
          <w:rFonts w:asciiTheme="minorHAnsi" w:hAnsiTheme="minorHAnsi" w:cstheme="minorHAnsi"/>
          <w:sz w:val="22"/>
          <w:szCs w:val="22"/>
        </w:rPr>
        <w:t>certyfikacie.</w:t>
      </w:r>
    </w:p>
    <w:p w14:paraId="6F9D7D4E" w14:textId="683B716C" w:rsidR="00DD5A32" w:rsidRPr="003C4533" w:rsidRDefault="00D0611A" w:rsidP="004652F6">
      <w:pPr>
        <w:pStyle w:val="Lista"/>
        <w:numPr>
          <w:ilvl w:val="0"/>
          <w:numId w:val="20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Strony ustalają, że spory </w:t>
      </w:r>
      <w:r w:rsidR="004652F6" w:rsidRPr="003C4533">
        <w:rPr>
          <w:rFonts w:asciiTheme="minorHAnsi" w:hAnsiTheme="minorHAnsi" w:cstheme="minorHAnsi"/>
          <w:sz w:val="22"/>
          <w:szCs w:val="22"/>
        </w:rPr>
        <w:t xml:space="preserve">mogące </w:t>
      </w:r>
      <w:r w:rsidRPr="003C4533">
        <w:rPr>
          <w:rFonts w:asciiTheme="minorHAnsi" w:hAnsiTheme="minorHAnsi" w:cstheme="minorHAnsi"/>
          <w:sz w:val="22"/>
          <w:szCs w:val="22"/>
        </w:rPr>
        <w:t>zaistni</w:t>
      </w:r>
      <w:r w:rsidR="004652F6" w:rsidRPr="003C4533">
        <w:rPr>
          <w:rFonts w:asciiTheme="minorHAnsi" w:hAnsiTheme="minorHAnsi" w:cstheme="minorHAnsi"/>
          <w:sz w:val="22"/>
          <w:szCs w:val="22"/>
        </w:rPr>
        <w:t>eć</w:t>
      </w:r>
      <w:r w:rsidRPr="003C4533">
        <w:rPr>
          <w:rFonts w:asciiTheme="minorHAnsi" w:hAnsiTheme="minorHAnsi" w:cstheme="minorHAnsi"/>
          <w:sz w:val="22"/>
          <w:szCs w:val="22"/>
        </w:rPr>
        <w:t xml:space="preserve"> na tle wykonywania niniejszej umowy będą przekazywane do rozstrzygnięcia sądom w Polsce właściwym dla siedziby PCBC S.A.</w:t>
      </w:r>
      <w:r w:rsidR="004652F6" w:rsidRPr="003C4533">
        <w:rPr>
          <w:rFonts w:asciiTheme="minorHAnsi" w:hAnsiTheme="minorHAnsi" w:cstheme="minorHAnsi"/>
          <w:sz w:val="22"/>
          <w:szCs w:val="22"/>
        </w:rPr>
        <w:t>, o ile inny tryb ich rozstrzygania nie wynika z obowiązujących przepisów oraz ustaleń tej umowy.</w:t>
      </w:r>
    </w:p>
    <w:p w14:paraId="05B5C3BD" w14:textId="4A92DA4F" w:rsidR="00505714" w:rsidRPr="003C4533" w:rsidRDefault="00D0611A" w:rsidP="00505714">
      <w:pPr>
        <w:pStyle w:val="Lista"/>
        <w:numPr>
          <w:ilvl w:val="0"/>
          <w:numId w:val="20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Odpowiedzialność PCBC S.A. za szkody wynikłe z niewykonania lub nienależytego wykonania postanowień niniejszej umowy, jak również odpowiedzialność za szkody wynikłe z innych przyczyn </w:t>
      </w:r>
      <w:r w:rsidR="00F66564" w:rsidRPr="003C4533">
        <w:rPr>
          <w:rFonts w:asciiTheme="minorHAnsi" w:hAnsiTheme="minorHAnsi" w:cstheme="minorHAnsi"/>
          <w:sz w:val="22"/>
          <w:szCs w:val="22"/>
        </w:rPr>
        <w:lastRenderedPageBreak/>
        <w:t>(np. w zw. z cofnięciem certyfikacji lub wypowiedzeniem niniejszej umowy)</w:t>
      </w:r>
      <w:r w:rsidR="00A96D53" w:rsidRPr="003C4533">
        <w:rPr>
          <w:rFonts w:asciiTheme="minorHAnsi" w:hAnsiTheme="minorHAnsi" w:cstheme="minorHAnsi"/>
          <w:sz w:val="22"/>
          <w:szCs w:val="22"/>
        </w:rPr>
        <w:t xml:space="preserve"> </w:t>
      </w:r>
      <w:r w:rsidRPr="003C4533">
        <w:rPr>
          <w:rFonts w:asciiTheme="minorHAnsi" w:hAnsiTheme="minorHAnsi" w:cstheme="minorHAnsi"/>
          <w:sz w:val="22"/>
          <w:szCs w:val="22"/>
        </w:rPr>
        <w:t xml:space="preserve">oraz </w:t>
      </w:r>
      <w:r w:rsidR="00F66564" w:rsidRPr="003C4533">
        <w:rPr>
          <w:rFonts w:asciiTheme="minorHAnsi" w:hAnsiTheme="minorHAnsi" w:cstheme="minorHAnsi"/>
          <w:sz w:val="22"/>
          <w:szCs w:val="22"/>
        </w:rPr>
        <w:t xml:space="preserve">szkody </w:t>
      </w:r>
      <w:r w:rsidRPr="003C4533">
        <w:rPr>
          <w:rFonts w:asciiTheme="minorHAnsi" w:hAnsiTheme="minorHAnsi" w:cstheme="minorHAnsi"/>
          <w:sz w:val="22"/>
          <w:szCs w:val="22"/>
        </w:rPr>
        <w:t>spowodowane przez podwykonawców jednostki certyfikującej jest ograniczona do wysokości wynagrodzenia zapłaconego na rzecz jednostki certyfikującej przez Dostawcę</w:t>
      </w:r>
      <w:r w:rsidR="00F66564" w:rsidRPr="003C4533">
        <w:rPr>
          <w:rFonts w:asciiTheme="minorHAnsi" w:hAnsiTheme="minorHAnsi" w:cstheme="minorHAnsi"/>
          <w:sz w:val="22"/>
          <w:szCs w:val="22"/>
        </w:rPr>
        <w:t xml:space="preserve"> w ramach niniejszej umowy</w:t>
      </w:r>
      <w:r w:rsidRPr="003C4533">
        <w:rPr>
          <w:rFonts w:asciiTheme="minorHAnsi" w:hAnsiTheme="minorHAnsi" w:cstheme="minorHAnsi"/>
          <w:sz w:val="22"/>
          <w:szCs w:val="22"/>
        </w:rPr>
        <w:t>. Odpowiedzialność PCBC S.A. nie obejmuje utraconych korzyści w rozumieniu art.361 Kodeksu cywilnego.</w:t>
      </w:r>
    </w:p>
    <w:p w14:paraId="60753F2E" w14:textId="77777777" w:rsidR="004652F6" w:rsidRPr="003C4533" w:rsidRDefault="004652F6" w:rsidP="004652F6">
      <w:pPr>
        <w:pStyle w:val="Lista"/>
        <w:numPr>
          <w:ilvl w:val="0"/>
          <w:numId w:val="20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Ewentualne sprawy sporne związane z niniejszą umową będą rozstrzygane wg prawa polskiego. </w:t>
      </w:r>
    </w:p>
    <w:p w14:paraId="23889B19" w14:textId="4F09AC5E" w:rsidR="00DD5A32" w:rsidRPr="003C4533" w:rsidRDefault="00D0611A" w:rsidP="00505714">
      <w:pPr>
        <w:pStyle w:val="Lista"/>
        <w:numPr>
          <w:ilvl w:val="0"/>
          <w:numId w:val="20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W sprawach nieuregulowanych niniejszą umową stosuje się przepisy kodeksu cywilnego.</w:t>
      </w:r>
    </w:p>
    <w:p w14:paraId="4AB2CC0C" w14:textId="687AC252" w:rsidR="00DD5A32" w:rsidRPr="003C4533" w:rsidRDefault="00E52569" w:rsidP="00505714">
      <w:pPr>
        <w:pStyle w:val="Tekstpodstawowy"/>
        <w:spacing w:before="3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4533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3C4533">
        <w:rPr>
          <w:rFonts w:asciiTheme="minorHAnsi" w:hAnsiTheme="minorHAnsi" w:cstheme="minorHAnsi"/>
          <w:b/>
          <w:sz w:val="22"/>
          <w:szCs w:val="22"/>
        </w:rPr>
        <w:instrText>SYMBOL 167 \f "Times New Roman" \s 10</w:instrText>
      </w:r>
      <w:r w:rsidRPr="003C453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3C4533">
        <w:rPr>
          <w:rFonts w:asciiTheme="minorHAnsi" w:hAnsiTheme="minorHAnsi" w:cstheme="minorHAnsi"/>
          <w:sz w:val="22"/>
          <w:szCs w:val="22"/>
        </w:rPr>
        <w:t>§</w:t>
      </w:r>
      <w:r w:rsidRPr="003C453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D0611A" w:rsidRPr="003C4533">
        <w:rPr>
          <w:rFonts w:asciiTheme="minorHAnsi" w:hAnsiTheme="minorHAnsi" w:cstheme="minorHAnsi"/>
          <w:b/>
          <w:sz w:val="22"/>
          <w:szCs w:val="22"/>
        </w:rPr>
        <w:t>12</w:t>
      </w:r>
    </w:p>
    <w:p w14:paraId="484ACA84" w14:textId="77777777" w:rsidR="00DD5A32" w:rsidRPr="003C4533" w:rsidRDefault="00D0611A">
      <w:pPr>
        <w:pStyle w:val="Tekstpodstawowy"/>
        <w:spacing w:before="12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3C4533">
        <w:rPr>
          <w:rFonts w:asciiTheme="minorHAnsi" w:hAnsiTheme="minorHAnsi" w:cstheme="minorHAnsi"/>
          <w:sz w:val="22"/>
          <w:szCs w:val="22"/>
          <w:u w:val="single"/>
        </w:rPr>
        <w:t>Ważność umowy</w:t>
      </w:r>
    </w:p>
    <w:p w14:paraId="784801D7" w14:textId="77777777" w:rsidR="00DD5A32" w:rsidRPr="003C4533" w:rsidRDefault="00D0611A" w:rsidP="002A4EE2">
      <w:pPr>
        <w:pStyle w:val="Lista"/>
        <w:numPr>
          <w:ilvl w:val="0"/>
          <w:numId w:val="21"/>
        </w:numPr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Wszelkie zmiany w niniejszej umowie będą dokonywane w formie pisemnej pod rygorem nieważności.</w:t>
      </w:r>
    </w:p>
    <w:p w14:paraId="398AE8AE" w14:textId="77777777" w:rsidR="002A4EE2" w:rsidRPr="003C4533" w:rsidRDefault="00D0611A" w:rsidP="002A4EE2">
      <w:pPr>
        <w:pStyle w:val="Lista"/>
        <w:numPr>
          <w:ilvl w:val="0"/>
          <w:numId w:val="2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Umowa wygasa z chwilą wygaśnięcia lub cofnięcia wszystkich certyfikatów, których dotyczy.</w:t>
      </w:r>
    </w:p>
    <w:p w14:paraId="2CCF4764" w14:textId="77777777" w:rsidR="002A4EE2" w:rsidRPr="003C4533" w:rsidRDefault="00D0611A" w:rsidP="002A4EE2">
      <w:pPr>
        <w:pStyle w:val="Lista"/>
        <w:numPr>
          <w:ilvl w:val="0"/>
          <w:numId w:val="2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Umowa obowiązuje od dnia podpisania przez Dostawcę.</w:t>
      </w:r>
    </w:p>
    <w:p w14:paraId="144AC2CE" w14:textId="77777777" w:rsidR="002A4EE2" w:rsidRPr="003C4533" w:rsidRDefault="00D0611A" w:rsidP="002A4EE2">
      <w:pPr>
        <w:pStyle w:val="Lista"/>
        <w:numPr>
          <w:ilvl w:val="0"/>
          <w:numId w:val="2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Każda ze stron może wypowiedzieć Umowę z zachowaniem miesięcznego terminu wypowiedzenia w przypadku stwierdzenia naruszenia istotnych postanowień niniejszej umowy lub przepisów prawa przez drugą stronę lub jeżeli dalsze obowiązywanie utraciło dla niej znaczenie ekonomiczne lub prawne.</w:t>
      </w:r>
    </w:p>
    <w:p w14:paraId="6B729ADF" w14:textId="2F72B8F4" w:rsidR="002A4EE2" w:rsidRPr="003C4533" w:rsidRDefault="00D0611A" w:rsidP="002A4EE2">
      <w:pPr>
        <w:pStyle w:val="Lista"/>
        <w:numPr>
          <w:ilvl w:val="0"/>
          <w:numId w:val="2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Wypowiedzenie umowy, o którym mowa w ust. 4 powyżej, dla ważności wymaga uprzedniego poinformowania pisemnego drugiej strony o zamiarze wypowiedzenia umowy i wyznaczenia drugiej stronie terminu 14 dniowego - licząc od daty skierowania pisemnego powiadomienia </w:t>
      </w:r>
      <w:r w:rsidR="00960614" w:rsidRPr="003C4533">
        <w:rPr>
          <w:rFonts w:asciiTheme="minorHAnsi" w:hAnsiTheme="minorHAnsi" w:cstheme="minorHAnsi"/>
          <w:sz w:val="22"/>
          <w:szCs w:val="22"/>
        </w:rPr>
        <w:t>o </w:t>
      </w:r>
      <w:r w:rsidRPr="003C4533">
        <w:rPr>
          <w:rFonts w:asciiTheme="minorHAnsi" w:hAnsiTheme="minorHAnsi" w:cstheme="minorHAnsi"/>
          <w:sz w:val="22"/>
          <w:szCs w:val="22"/>
        </w:rPr>
        <w:t>zamiarze wypowiedzenia umowy - na usunięcie zaistniałego naruszenia, o którym mowa w ust. 4 powyżej.</w:t>
      </w:r>
    </w:p>
    <w:p w14:paraId="512DBA61" w14:textId="77777777" w:rsidR="002A4EE2" w:rsidRPr="003C4533" w:rsidRDefault="00D0611A" w:rsidP="002A4EE2">
      <w:pPr>
        <w:pStyle w:val="Lista"/>
        <w:numPr>
          <w:ilvl w:val="0"/>
          <w:numId w:val="2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Oświadczenie o wypowiedzeniu wymaga formy pisemnej pod rygorem nieważności.</w:t>
      </w:r>
    </w:p>
    <w:p w14:paraId="61490C41" w14:textId="7ECDD62C" w:rsidR="002A4EE2" w:rsidRPr="003C4533" w:rsidRDefault="00D0611A" w:rsidP="002A4EE2">
      <w:pPr>
        <w:pStyle w:val="Lista"/>
        <w:numPr>
          <w:ilvl w:val="0"/>
          <w:numId w:val="2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W przypadku wypowiedzenia umowy, o której mowa w ust. 4</w:t>
      </w:r>
      <w:r w:rsidR="00A96D53" w:rsidRPr="003C4533">
        <w:rPr>
          <w:rFonts w:asciiTheme="minorHAnsi" w:hAnsiTheme="minorHAnsi" w:cstheme="minorHAnsi"/>
          <w:sz w:val="22"/>
          <w:szCs w:val="22"/>
        </w:rPr>
        <w:t>,</w:t>
      </w:r>
      <w:r w:rsidRPr="003C4533">
        <w:rPr>
          <w:rFonts w:asciiTheme="minorHAnsi" w:hAnsiTheme="minorHAnsi" w:cstheme="minorHAnsi"/>
          <w:sz w:val="22"/>
          <w:szCs w:val="22"/>
        </w:rPr>
        <w:t xml:space="preserve"> certyfikaty wydane na podstawie niniejszej umowy podlegają cofnięciu z chwilą upływu terminu wypowiedzenia.</w:t>
      </w:r>
    </w:p>
    <w:p w14:paraId="1CC89551" w14:textId="409F64F7" w:rsidR="00DD5A32" w:rsidRPr="003C4533" w:rsidRDefault="00D0611A" w:rsidP="002A4EE2">
      <w:pPr>
        <w:pStyle w:val="Lista"/>
        <w:numPr>
          <w:ilvl w:val="0"/>
          <w:numId w:val="2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 xml:space="preserve">Wypowiedzenie  umowy, o którym mowa w ust. </w:t>
      </w:r>
      <w:r w:rsidR="00A96D53" w:rsidRPr="003C4533">
        <w:rPr>
          <w:rFonts w:asciiTheme="minorHAnsi" w:hAnsiTheme="minorHAnsi" w:cstheme="minorHAnsi"/>
          <w:sz w:val="22"/>
          <w:szCs w:val="22"/>
        </w:rPr>
        <w:t xml:space="preserve">4, </w:t>
      </w:r>
      <w:r w:rsidRPr="003C4533">
        <w:rPr>
          <w:rFonts w:asciiTheme="minorHAnsi" w:hAnsiTheme="minorHAnsi" w:cstheme="minorHAnsi"/>
          <w:sz w:val="22"/>
          <w:szCs w:val="22"/>
        </w:rPr>
        <w:t xml:space="preserve">nie zwalnia Dostawcy z obowiązku rozliczenia należności wobec PCBC S.A. z tytułu czynności wykonanych w ramach niniejszej umowy do daty upływu terminu wypowiedzenia. </w:t>
      </w:r>
    </w:p>
    <w:p w14:paraId="56150277" w14:textId="77777777" w:rsidR="00DD5A32" w:rsidRPr="003C4533" w:rsidRDefault="00D0611A" w:rsidP="002A4EE2">
      <w:pPr>
        <w:pStyle w:val="Tekstpodstawowy"/>
        <w:spacing w:before="3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4533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3C4533">
        <w:rPr>
          <w:rFonts w:asciiTheme="minorHAnsi" w:hAnsiTheme="minorHAnsi" w:cstheme="minorHAnsi"/>
          <w:b/>
          <w:sz w:val="22"/>
          <w:szCs w:val="22"/>
        </w:rPr>
        <w:instrText>SYMBOL 167 \f "Times New Roman" \s 10</w:instrText>
      </w:r>
      <w:r w:rsidRPr="003C453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3C4533">
        <w:rPr>
          <w:rFonts w:asciiTheme="minorHAnsi" w:hAnsiTheme="minorHAnsi" w:cstheme="minorHAnsi"/>
          <w:sz w:val="22"/>
          <w:szCs w:val="22"/>
        </w:rPr>
        <w:t>§</w:t>
      </w:r>
      <w:r w:rsidRPr="003C453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3C4533">
        <w:rPr>
          <w:rFonts w:asciiTheme="minorHAnsi" w:hAnsiTheme="minorHAnsi" w:cstheme="minorHAnsi"/>
          <w:b/>
          <w:sz w:val="22"/>
          <w:szCs w:val="22"/>
        </w:rPr>
        <w:t xml:space="preserve"> 13</w:t>
      </w:r>
    </w:p>
    <w:p w14:paraId="7F0C785A" w14:textId="77777777" w:rsidR="00DD5A32" w:rsidRPr="003C4533" w:rsidRDefault="00D0611A" w:rsidP="00BF7E86">
      <w:pPr>
        <w:pStyle w:val="Tekstpodstawowy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3C4533">
        <w:rPr>
          <w:rFonts w:asciiTheme="minorHAnsi" w:hAnsiTheme="minorHAnsi" w:cstheme="minorHAnsi"/>
          <w:sz w:val="22"/>
          <w:szCs w:val="22"/>
        </w:rPr>
        <w:t>Umowę sporządzono w dwóch jednobrzmiących egzemplarzach, jeden dla Dostawcy, jeden dla PCBC S.A.</w:t>
      </w:r>
    </w:p>
    <w:p w14:paraId="1C720ED5" w14:textId="77777777" w:rsidR="00DD5A32" w:rsidRDefault="00DD5A32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FE2EF63" w14:textId="77777777" w:rsidR="00A03464" w:rsidRPr="003C4533" w:rsidRDefault="00A03464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7"/>
        <w:gridCol w:w="4455"/>
      </w:tblGrid>
      <w:tr w:rsidR="00DD5A32" w:rsidRPr="003C4533" w14:paraId="7F2916FF" w14:textId="77777777" w:rsidTr="003312D7">
        <w:trPr>
          <w:trHeight w:val="301"/>
        </w:trPr>
        <w:tc>
          <w:tcPr>
            <w:tcW w:w="46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EAFB7DA" w14:textId="77777777" w:rsidR="00DD5A32" w:rsidRPr="003C4533" w:rsidRDefault="00D0611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453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PCBC S.A.</w:t>
            </w:r>
          </w:p>
          <w:p w14:paraId="162D020F" w14:textId="3CE87CE7" w:rsidR="00DD5A32" w:rsidRDefault="00DD5A32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0C7260" w14:textId="77777777" w:rsidR="003312D7" w:rsidRPr="003C4533" w:rsidRDefault="003312D7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B4C773" w14:textId="77777777" w:rsidR="00DD5A32" w:rsidRPr="003C4533" w:rsidRDefault="00DD5A32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5463FD" w14:textId="77777777" w:rsidR="00DD5A32" w:rsidRPr="003C4533" w:rsidRDefault="00DD5A32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8CB940" w14:textId="77777777" w:rsidR="00DD5A32" w:rsidRPr="003C4533" w:rsidRDefault="00D0611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53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  <w:p w14:paraId="66ABAC02" w14:textId="77777777" w:rsidR="00DD5A32" w:rsidRPr="003C4533" w:rsidRDefault="00D0611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533">
              <w:rPr>
                <w:rFonts w:asciiTheme="minorHAnsi" w:hAnsiTheme="minorHAnsi" w:cstheme="minorHAnsi"/>
                <w:sz w:val="22"/>
                <w:szCs w:val="22"/>
              </w:rPr>
              <w:t>(podpis)</w:t>
            </w:r>
          </w:p>
        </w:tc>
        <w:tc>
          <w:tcPr>
            <w:tcW w:w="44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2F2A7CF" w14:textId="77777777" w:rsidR="00DD5A32" w:rsidRPr="003C4533" w:rsidRDefault="00D0611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4533">
              <w:rPr>
                <w:rFonts w:asciiTheme="minorHAnsi" w:hAnsiTheme="minorHAnsi" w:cstheme="minorHAnsi"/>
                <w:b/>
                <w:sz w:val="22"/>
                <w:szCs w:val="22"/>
              </w:rPr>
              <w:t>DOSTAWCA</w:t>
            </w:r>
          </w:p>
          <w:p w14:paraId="121C9D4C" w14:textId="7E8C9926" w:rsidR="00DD5A32" w:rsidRDefault="00DD5A32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DC438F" w14:textId="77777777" w:rsidR="003312D7" w:rsidRPr="003C4533" w:rsidRDefault="003312D7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CB3211" w14:textId="77777777" w:rsidR="00DD5A32" w:rsidRPr="003C4533" w:rsidRDefault="00DD5A32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4C9EA1" w14:textId="77777777" w:rsidR="00DD5A32" w:rsidRPr="003C4533" w:rsidRDefault="00DD5A32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6E420F" w14:textId="77777777" w:rsidR="00DD5A32" w:rsidRPr="003C4533" w:rsidRDefault="00D0611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53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</w:t>
            </w:r>
          </w:p>
          <w:p w14:paraId="42E8FC6F" w14:textId="77777777" w:rsidR="00DD5A32" w:rsidRPr="003C4533" w:rsidRDefault="00D0611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533">
              <w:rPr>
                <w:rFonts w:asciiTheme="minorHAnsi" w:hAnsiTheme="minorHAnsi" w:cstheme="minorHAnsi"/>
                <w:sz w:val="22"/>
                <w:szCs w:val="22"/>
              </w:rPr>
              <w:t>(podpis)</w:t>
            </w:r>
          </w:p>
        </w:tc>
      </w:tr>
      <w:tr w:rsidR="00DD5A32" w:rsidRPr="003C4533" w14:paraId="4EF28DB3" w14:textId="77777777" w:rsidTr="003312D7">
        <w:trPr>
          <w:trHeight w:val="678"/>
        </w:trPr>
        <w:tc>
          <w:tcPr>
            <w:tcW w:w="46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6642B52" w14:textId="77777777" w:rsidR="00DD5A32" w:rsidRPr="003C4533" w:rsidRDefault="00DD5A32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DEDE34" w14:textId="77777777" w:rsidR="00DD5A32" w:rsidRPr="003C4533" w:rsidRDefault="00D0611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53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</w:t>
            </w:r>
          </w:p>
          <w:p w14:paraId="1FFF3C92" w14:textId="77777777" w:rsidR="00DD5A32" w:rsidRPr="003C4533" w:rsidRDefault="00D0611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533">
              <w:rPr>
                <w:rFonts w:asciiTheme="minorHAnsi" w:hAnsiTheme="minorHAnsi" w:cstheme="minorHAnsi"/>
                <w:sz w:val="22"/>
                <w:szCs w:val="22"/>
              </w:rPr>
              <w:t>(data)</w:t>
            </w:r>
          </w:p>
        </w:tc>
        <w:tc>
          <w:tcPr>
            <w:tcW w:w="44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DC3720D" w14:textId="77777777" w:rsidR="00DD5A32" w:rsidRPr="003C4533" w:rsidRDefault="00DD5A32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FB1B5C" w14:textId="77777777" w:rsidR="00DD5A32" w:rsidRPr="003C4533" w:rsidRDefault="00D0611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53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</w:t>
            </w:r>
          </w:p>
          <w:p w14:paraId="555592EE" w14:textId="77777777" w:rsidR="00DD5A32" w:rsidRPr="003C4533" w:rsidRDefault="00D0611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533">
              <w:rPr>
                <w:rFonts w:asciiTheme="minorHAnsi" w:hAnsiTheme="minorHAnsi" w:cstheme="minorHAnsi"/>
                <w:sz w:val="22"/>
                <w:szCs w:val="22"/>
              </w:rPr>
              <w:t>(data)</w:t>
            </w:r>
          </w:p>
        </w:tc>
      </w:tr>
    </w:tbl>
    <w:p w14:paraId="59958F2B" w14:textId="77777777" w:rsidR="003312D7" w:rsidRDefault="003312D7" w:rsidP="003312D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A23F0F" w14:textId="339BE122" w:rsidR="003312D7" w:rsidRDefault="003312D7" w:rsidP="003312D7">
      <w:pPr>
        <w:rPr>
          <w:rFonts w:ascii="Calibri" w:hAnsi="Calibri"/>
          <w:sz w:val="22"/>
        </w:rPr>
      </w:pPr>
    </w:p>
    <w:p w14:paraId="7E1894BD" w14:textId="77777777" w:rsidR="003312D7" w:rsidRDefault="003312D7" w:rsidP="003312D7">
      <w:pPr>
        <w:rPr>
          <w:rFonts w:ascii="Calibri" w:hAnsi="Calibri"/>
          <w:sz w:val="22"/>
        </w:rPr>
      </w:pPr>
    </w:p>
    <w:p w14:paraId="405A0581" w14:textId="77777777" w:rsidR="003312D7" w:rsidRPr="00DF55FA" w:rsidRDefault="003312D7" w:rsidP="003312D7">
      <w:pPr>
        <w:rPr>
          <w:rFonts w:ascii="Calibri" w:hAnsi="Calibri"/>
          <w:sz w:val="22"/>
          <w:u w:val="single"/>
        </w:rPr>
      </w:pPr>
      <w:r w:rsidRPr="00DF55FA">
        <w:rPr>
          <w:rFonts w:ascii="Calibri" w:hAnsi="Calibri"/>
          <w:sz w:val="22"/>
          <w:u w:val="single"/>
        </w:rPr>
        <w:t>Załączniki:</w:t>
      </w:r>
    </w:p>
    <w:p w14:paraId="589204A5" w14:textId="77777777" w:rsidR="003312D7" w:rsidRDefault="003312D7" w:rsidP="003312D7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Pr="0074697A">
        <w:rPr>
          <w:rFonts w:asciiTheme="minorHAnsi" w:hAnsiTheme="minorHAnsi" w:cstheme="minorHAnsi"/>
          <w:sz w:val="22"/>
          <w:szCs w:val="22"/>
        </w:rPr>
        <w:t>osztorys numer</w:t>
      </w:r>
      <w:r w:rsidRPr="007A38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23138">
        <w:rPr>
          <w:rFonts w:asciiTheme="minorHAnsi" w:hAnsiTheme="minorHAnsi" w:cstheme="minorHAnsi"/>
          <w:bCs/>
          <w:color w:val="auto"/>
          <w:sz w:val="22"/>
          <w:szCs w:val="22"/>
        </w:rPr>
        <w:fldChar w:fldCharType="begin"/>
      </w:r>
      <w:r w:rsidRPr="00D23138">
        <w:rPr>
          <w:rFonts w:asciiTheme="minorHAnsi" w:hAnsiTheme="minorHAnsi" w:cstheme="minorHAnsi"/>
          <w:bCs/>
          <w:color w:val="auto"/>
          <w:sz w:val="22"/>
          <w:szCs w:val="22"/>
        </w:rPr>
        <w:instrText>MERGEFIELD "Nr koszt."</w:instrText>
      </w:r>
      <w:r w:rsidRPr="00D23138">
        <w:rPr>
          <w:rFonts w:asciiTheme="minorHAnsi" w:hAnsiTheme="minorHAnsi" w:cstheme="minorHAnsi"/>
          <w:bCs/>
          <w:color w:val="auto"/>
          <w:sz w:val="22"/>
          <w:szCs w:val="22"/>
        </w:rPr>
        <w:fldChar w:fldCharType="separate"/>
      </w:r>
      <w:r w:rsidRPr="00D23138">
        <w:rPr>
          <w:rFonts w:asciiTheme="minorHAnsi" w:hAnsiTheme="minorHAnsi" w:cstheme="minorHAnsi"/>
          <w:bCs/>
          <w:color w:val="auto"/>
          <w:sz w:val="22"/>
          <w:szCs w:val="22"/>
        </w:rPr>
        <w:t>&lt;&lt;Nr koszt.&gt;&gt;</w:t>
      </w:r>
      <w:r w:rsidRPr="00D23138">
        <w:rPr>
          <w:rFonts w:asciiTheme="minorHAnsi" w:hAnsiTheme="minorHAnsi" w:cstheme="minorHAnsi"/>
          <w:bCs/>
          <w:color w:val="auto"/>
          <w:sz w:val="22"/>
          <w:szCs w:val="22"/>
        </w:rPr>
        <w:fldChar w:fldCharType="end"/>
      </w:r>
      <w:r w:rsidRPr="00F56326">
        <w:rPr>
          <w:rFonts w:asciiTheme="minorHAnsi" w:hAnsiTheme="minorHAnsi" w:cstheme="minorHAnsi"/>
          <w:b/>
          <w:color w:val="auto"/>
          <w:sz w:val="22"/>
          <w:szCs w:val="22"/>
        </w:rPr>
        <w:fldChar w:fldCharType="begin"/>
      </w:r>
      <w:r w:rsidRPr="00F56326">
        <w:rPr>
          <w:rFonts w:asciiTheme="minorHAnsi" w:hAnsiTheme="minorHAnsi" w:cstheme="minorHAnsi"/>
          <w:b/>
          <w:color w:val="auto"/>
          <w:sz w:val="22"/>
          <w:szCs w:val="22"/>
        </w:rPr>
        <w:instrText xml:space="preserve"> FORMTEXT </w:instrText>
      </w:r>
      <w:r w:rsidR="005A77FE">
        <w:rPr>
          <w:rFonts w:asciiTheme="minorHAnsi" w:hAnsiTheme="minorHAnsi" w:cstheme="minorHAnsi"/>
          <w:b/>
          <w:color w:val="auto"/>
          <w:sz w:val="22"/>
          <w:szCs w:val="22"/>
        </w:rPr>
        <w:fldChar w:fldCharType="separate"/>
      </w:r>
      <w:r w:rsidRPr="00F56326">
        <w:rPr>
          <w:rFonts w:asciiTheme="minorHAnsi" w:hAnsiTheme="minorHAnsi" w:cstheme="minorHAnsi"/>
          <w:b/>
          <w:color w:val="auto"/>
          <w:sz w:val="22"/>
          <w:szCs w:val="22"/>
        </w:rPr>
        <w:fldChar w:fldCharType="end"/>
      </w:r>
      <w:r w:rsidRPr="00F56326">
        <w:rPr>
          <w:rFonts w:asciiTheme="minorHAnsi" w:hAnsiTheme="minorHAnsi" w:cstheme="minorHAnsi"/>
          <w:color w:val="auto"/>
          <w:sz w:val="22"/>
          <w:szCs w:val="22"/>
        </w:rPr>
        <w:t xml:space="preserve"> z dnia </w:t>
      </w:r>
      <w:r w:rsidRPr="00D23138">
        <w:rPr>
          <w:rFonts w:asciiTheme="minorHAnsi" w:hAnsiTheme="minorHAnsi" w:cstheme="minorHAnsi"/>
          <w:bCs/>
          <w:color w:val="auto"/>
          <w:sz w:val="22"/>
          <w:szCs w:val="22"/>
        </w:rPr>
        <w:fldChar w:fldCharType="begin"/>
      </w:r>
      <w:r w:rsidRPr="00D23138">
        <w:rPr>
          <w:rFonts w:asciiTheme="minorHAnsi" w:hAnsiTheme="minorHAnsi" w:cstheme="minorHAnsi"/>
          <w:bCs/>
          <w:color w:val="auto"/>
          <w:sz w:val="22"/>
          <w:szCs w:val="22"/>
        </w:rPr>
        <w:instrText xml:space="preserve"> FORMTEXT </w:instrText>
      </w:r>
      <w:r w:rsidRPr="00D23138">
        <w:rPr>
          <w:rFonts w:asciiTheme="minorHAnsi" w:hAnsiTheme="minorHAnsi" w:cstheme="minorHAnsi"/>
          <w:bCs/>
          <w:color w:val="auto"/>
          <w:sz w:val="22"/>
          <w:szCs w:val="22"/>
        </w:rPr>
        <w:fldChar w:fldCharType="separate"/>
      </w:r>
      <w:r w:rsidRPr="00D23138">
        <w:rPr>
          <w:rFonts w:asciiTheme="minorHAnsi" w:hAnsiTheme="minorHAnsi" w:cstheme="minorHAnsi"/>
          <w:bCs/>
          <w:color w:val="auto"/>
          <w:sz w:val="22"/>
          <w:szCs w:val="22"/>
        </w:rPr>
        <w:fldChar w:fldCharType="begin"/>
      </w:r>
      <w:r w:rsidRPr="00D23138">
        <w:rPr>
          <w:rFonts w:asciiTheme="minorHAnsi" w:hAnsiTheme="minorHAnsi" w:cstheme="minorHAnsi"/>
          <w:bCs/>
          <w:color w:val="auto"/>
          <w:sz w:val="22"/>
          <w:szCs w:val="22"/>
        </w:rPr>
        <w:instrText>MERGEFIELD "Dt. koszt."</w:instrText>
      </w:r>
      <w:r w:rsidRPr="00D23138">
        <w:rPr>
          <w:rFonts w:asciiTheme="minorHAnsi" w:hAnsiTheme="minorHAnsi" w:cstheme="minorHAnsi"/>
          <w:bCs/>
          <w:color w:val="auto"/>
          <w:sz w:val="22"/>
          <w:szCs w:val="22"/>
        </w:rPr>
        <w:fldChar w:fldCharType="separate"/>
      </w:r>
      <w:r w:rsidRPr="00D23138">
        <w:rPr>
          <w:rFonts w:asciiTheme="minorHAnsi" w:hAnsiTheme="minorHAnsi" w:cstheme="minorHAnsi"/>
          <w:bCs/>
          <w:color w:val="auto"/>
          <w:sz w:val="22"/>
          <w:szCs w:val="22"/>
        </w:rPr>
        <w:t>&lt;&lt;Dt. koszt.&gt;&gt;</w:t>
      </w:r>
      <w:r w:rsidRPr="00D23138">
        <w:rPr>
          <w:rFonts w:asciiTheme="minorHAnsi" w:hAnsiTheme="minorHAnsi" w:cstheme="minorHAnsi"/>
          <w:bCs/>
          <w:color w:val="auto"/>
          <w:sz w:val="22"/>
          <w:szCs w:val="22"/>
        </w:rPr>
        <w:fldChar w:fldCharType="end"/>
      </w:r>
      <w:r w:rsidRPr="00D23138">
        <w:rPr>
          <w:rFonts w:asciiTheme="minorHAnsi" w:hAnsiTheme="minorHAnsi" w:cstheme="minorHAnsi"/>
          <w:bCs/>
          <w:color w:val="auto"/>
          <w:sz w:val="22"/>
          <w:szCs w:val="22"/>
        </w:rPr>
        <w:fldChar w:fldCharType="end"/>
      </w:r>
    </w:p>
    <w:p w14:paraId="74C92586" w14:textId="2DB0BBCB" w:rsidR="003312D7" w:rsidRDefault="00A03464" w:rsidP="003312D7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Klauzula</w:t>
      </w:r>
      <w:r w:rsidRPr="00DF55FA">
        <w:rPr>
          <w:rFonts w:asciiTheme="minorHAnsi" w:hAnsiTheme="minorHAnsi" w:cstheme="minorHAnsi"/>
          <w:sz w:val="22"/>
          <w:szCs w:val="22"/>
        </w:rPr>
        <w:t xml:space="preserve"> informacyjn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DF55FA">
        <w:rPr>
          <w:rFonts w:asciiTheme="minorHAnsi" w:hAnsiTheme="minorHAnsi" w:cstheme="minorHAnsi"/>
          <w:sz w:val="22"/>
          <w:szCs w:val="22"/>
        </w:rPr>
        <w:t xml:space="preserve"> </w:t>
      </w:r>
      <w:r w:rsidR="003312D7" w:rsidRPr="00DF55FA">
        <w:rPr>
          <w:rFonts w:asciiTheme="minorHAnsi" w:hAnsiTheme="minorHAnsi" w:cstheme="minorHAnsi"/>
          <w:sz w:val="22"/>
          <w:szCs w:val="22"/>
        </w:rPr>
        <w:t>realizowan</w:t>
      </w:r>
      <w:r w:rsidR="00F8077E">
        <w:rPr>
          <w:rFonts w:asciiTheme="minorHAnsi" w:hAnsiTheme="minorHAnsi" w:cstheme="minorHAnsi"/>
          <w:sz w:val="22"/>
          <w:szCs w:val="22"/>
        </w:rPr>
        <w:t>a</w:t>
      </w:r>
      <w:r w:rsidR="003312D7" w:rsidRPr="00DF55FA">
        <w:rPr>
          <w:rFonts w:asciiTheme="minorHAnsi" w:hAnsiTheme="minorHAnsi" w:cstheme="minorHAnsi"/>
          <w:sz w:val="22"/>
          <w:szCs w:val="22"/>
        </w:rPr>
        <w:t xml:space="preserve"> w imieniu PCBC S.</w:t>
      </w:r>
      <w:r w:rsidR="003312D7" w:rsidRPr="007A388F">
        <w:rPr>
          <w:rFonts w:asciiTheme="minorHAnsi" w:hAnsiTheme="minorHAnsi" w:cstheme="minorHAnsi"/>
          <w:sz w:val="22"/>
          <w:szCs w:val="22"/>
        </w:rPr>
        <w:t>A</w:t>
      </w:r>
      <w:r w:rsidR="003312D7" w:rsidRPr="00D23138">
        <w:rPr>
          <w:rFonts w:asciiTheme="minorHAnsi" w:hAnsiTheme="minorHAnsi" w:cstheme="minorHAnsi"/>
          <w:sz w:val="22"/>
          <w:szCs w:val="22"/>
        </w:rPr>
        <w:t>.</w:t>
      </w:r>
    </w:p>
    <w:p w14:paraId="25A63C06" w14:textId="735CAC16" w:rsidR="00A03464" w:rsidRPr="00A03464" w:rsidRDefault="00A03464" w:rsidP="003312D7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Klauzula </w:t>
      </w:r>
      <w:r w:rsidRPr="00A03464">
        <w:rPr>
          <w:rFonts w:asciiTheme="minorHAnsi" w:hAnsiTheme="minorHAnsi" w:cstheme="minorHAnsi"/>
          <w:sz w:val="22"/>
          <w:szCs w:val="22"/>
        </w:rPr>
        <w:t>informacyjn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A03464">
        <w:rPr>
          <w:rFonts w:asciiTheme="minorHAnsi" w:hAnsiTheme="minorHAnsi" w:cstheme="minorHAnsi"/>
          <w:sz w:val="22"/>
          <w:szCs w:val="22"/>
        </w:rPr>
        <w:t xml:space="preserve"> realizowan</w:t>
      </w:r>
      <w:r w:rsidR="00F8077E">
        <w:rPr>
          <w:rFonts w:asciiTheme="minorHAnsi" w:hAnsiTheme="minorHAnsi" w:cstheme="minorHAnsi"/>
          <w:sz w:val="22"/>
          <w:szCs w:val="22"/>
        </w:rPr>
        <w:t>a</w:t>
      </w:r>
      <w:r w:rsidRPr="00A03464">
        <w:rPr>
          <w:rFonts w:asciiTheme="minorHAnsi" w:hAnsiTheme="minorHAnsi" w:cstheme="minorHAnsi"/>
          <w:sz w:val="22"/>
          <w:szCs w:val="22"/>
        </w:rPr>
        <w:t xml:space="preserve"> w imieniu </w:t>
      </w:r>
      <w:r w:rsidR="007B3C2C">
        <w:rPr>
          <w:rFonts w:asciiTheme="minorHAnsi" w:hAnsiTheme="minorHAnsi" w:cstheme="minorHAnsi"/>
          <w:sz w:val="22"/>
          <w:szCs w:val="22"/>
        </w:rPr>
        <w:t>Dostawcy.</w:t>
      </w:r>
    </w:p>
    <w:p w14:paraId="2B2AA97C" w14:textId="77777777" w:rsidR="00DD5A32" w:rsidRPr="003C4533" w:rsidRDefault="00DD5A32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DD5A32" w:rsidRPr="003C453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50C78" w14:textId="77777777" w:rsidR="00563343" w:rsidRDefault="00D0611A">
      <w:r>
        <w:separator/>
      </w:r>
    </w:p>
  </w:endnote>
  <w:endnote w:type="continuationSeparator" w:id="0">
    <w:p w14:paraId="4A4FF75E" w14:textId="77777777" w:rsidR="00563343" w:rsidRDefault="00D0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EB63" w14:textId="77777777" w:rsidR="005A77FE" w:rsidRDefault="00A03464" w:rsidP="00A03464">
    <w:pPr>
      <w:pStyle w:val="Stopka"/>
      <w:pBdr>
        <w:top w:val="single" w:sz="4" w:space="1" w:color="auto"/>
      </w:pBdr>
      <w:rPr>
        <w:rFonts w:asciiTheme="minorHAnsi" w:hAnsiTheme="minorHAnsi" w:cstheme="minorHAnsi"/>
        <w:sz w:val="18"/>
      </w:rPr>
    </w:pPr>
    <w:r w:rsidRPr="00D0611A">
      <w:rPr>
        <w:rFonts w:asciiTheme="minorHAnsi" w:hAnsiTheme="minorHAnsi" w:cstheme="minorHAnsi"/>
        <w:b/>
        <w:sz w:val="18"/>
      </w:rPr>
      <w:t>FBS-48/</w:t>
    </w:r>
    <w:r>
      <w:rPr>
        <w:rFonts w:asciiTheme="minorHAnsi" w:hAnsiTheme="minorHAnsi" w:cstheme="minorHAnsi"/>
        <w:b/>
        <w:sz w:val="18"/>
      </w:rPr>
      <w:t>10</w:t>
    </w:r>
    <w:r w:rsidRPr="00D0611A">
      <w:rPr>
        <w:rFonts w:asciiTheme="minorHAnsi" w:hAnsiTheme="minorHAnsi" w:cstheme="minorHAnsi"/>
        <w:sz w:val="18"/>
      </w:rPr>
      <w:t xml:space="preserve"> z</w:t>
    </w:r>
    <w:r>
      <w:rPr>
        <w:rFonts w:asciiTheme="minorHAnsi" w:hAnsiTheme="minorHAnsi" w:cstheme="minorHAnsi"/>
        <w:sz w:val="18"/>
      </w:rPr>
      <w:t xml:space="preserve"> 15.06.2023</w:t>
    </w:r>
  </w:p>
  <w:p w14:paraId="206B018B" w14:textId="77777777" w:rsidR="005A77FE" w:rsidRDefault="005A77FE" w:rsidP="005A77FE">
    <w:pPr>
      <w:pStyle w:val="Stopka"/>
      <w:pBdr>
        <w:top w:val="single" w:sz="4" w:space="1" w:color="auto"/>
      </w:pBdr>
    </w:pPr>
    <w:r w:rsidRPr="00D0611A">
      <w:rPr>
        <w:rFonts w:asciiTheme="minorHAnsi" w:hAnsiTheme="minorHAnsi" w:cstheme="minorHAnsi"/>
        <w:sz w:val="18"/>
      </w:rPr>
      <w:t xml:space="preserve">Strona </w:t>
    </w:r>
    <w:r w:rsidRPr="00D0611A">
      <w:rPr>
        <w:rStyle w:val="Numerstrony"/>
        <w:rFonts w:asciiTheme="minorHAnsi" w:hAnsiTheme="minorHAnsi" w:cstheme="minorHAnsi"/>
        <w:sz w:val="18"/>
      </w:rPr>
      <w:fldChar w:fldCharType="begin"/>
    </w:r>
    <w:r w:rsidRPr="00D0611A">
      <w:rPr>
        <w:rStyle w:val="Numerstrony"/>
        <w:rFonts w:asciiTheme="minorHAnsi" w:hAnsiTheme="minorHAnsi" w:cstheme="minorHAnsi"/>
        <w:sz w:val="18"/>
      </w:rPr>
      <w:instrText xml:space="preserve"> PAGE </w:instrText>
    </w:r>
    <w:r w:rsidRPr="00D0611A">
      <w:rPr>
        <w:rStyle w:val="Numerstrony"/>
        <w:rFonts w:asciiTheme="minorHAnsi" w:hAnsiTheme="minorHAnsi" w:cstheme="minorHAnsi"/>
        <w:sz w:val="18"/>
      </w:rPr>
      <w:fldChar w:fldCharType="separate"/>
    </w:r>
    <w:r>
      <w:rPr>
        <w:rStyle w:val="Numerstrony"/>
        <w:rFonts w:asciiTheme="minorHAnsi" w:hAnsiTheme="minorHAnsi" w:cstheme="minorHAnsi"/>
        <w:sz w:val="18"/>
      </w:rPr>
      <w:t>8</w:t>
    </w:r>
    <w:r w:rsidRPr="00D0611A">
      <w:rPr>
        <w:rStyle w:val="Numerstrony"/>
        <w:rFonts w:asciiTheme="minorHAnsi" w:hAnsiTheme="minorHAnsi" w:cstheme="minorHAnsi"/>
        <w:sz w:val="18"/>
      </w:rPr>
      <w:fldChar w:fldCharType="end"/>
    </w:r>
    <w:r w:rsidRPr="00D0611A">
      <w:rPr>
        <w:rStyle w:val="Numerstrony"/>
        <w:rFonts w:asciiTheme="minorHAnsi" w:hAnsiTheme="minorHAnsi" w:cstheme="minorHAnsi"/>
        <w:sz w:val="18"/>
      </w:rPr>
      <w:t>/</w:t>
    </w:r>
    <w:r w:rsidRPr="00D0611A">
      <w:rPr>
        <w:rStyle w:val="Numerstrony"/>
        <w:rFonts w:asciiTheme="minorHAnsi" w:hAnsiTheme="minorHAnsi" w:cstheme="minorHAnsi"/>
        <w:sz w:val="18"/>
      </w:rPr>
      <w:fldChar w:fldCharType="begin"/>
    </w:r>
    <w:r w:rsidRPr="00D0611A">
      <w:rPr>
        <w:rStyle w:val="Numerstrony"/>
        <w:rFonts w:asciiTheme="minorHAnsi" w:hAnsiTheme="minorHAnsi" w:cstheme="minorHAnsi"/>
        <w:sz w:val="18"/>
      </w:rPr>
      <w:instrText xml:space="preserve"> NUMPAGES </w:instrText>
    </w:r>
    <w:r w:rsidRPr="00D0611A">
      <w:rPr>
        <w:rStyle w:val="Numerstrony"/>
        <w:rFonts w:asciiTheme="minorHAnsi" w:hAnsiTheme="minorHAnsi" w:cstheme="minorHAnsi"/>
        <w:sz w:val="18"/>
      </w:rPr>
      <w:fldChar w:fldCharType="separate"/>
    </w:r>
    <w:r>
      <w:rPr>
        <w:rStyle w:val="Numerstrony"/>
        <w:rFonts w:asciiTheme="minorHAnsi" w:hAnsiTheme="minorHAnsi" w:cstheme="minorHAnsi"/>
        <w:sz w:val="18"/>
      </w:rPr>
      <w:t>9</w:t>
    </w:r>
    <w:r w:rsidRPr="00D0611A">
      <w:rPr>
        <w:rStyle w:val="Numerstrony"/>
        <w:rFonts w:asciiTheme="minorHAnsi" w:hAnsiTheme="minorHAnsi" w:cstheme="minorHAnsi"/>
        <w:sz w:val="18"/>
      </w:rPr>
      <w:fldChar w:fldCharType="end"/>
    </w:r>
  </w:p>
  <w:p w14:paraId="61AD859B" w14:textId="4426FD66" w:rsidR="00A03464" w:rsidRDefault="004E640D" w:rsidP="00A03464">
    <w:pPr>
      <w:pStyle w:val="Stopka"/>
      <w:pBdr>
        <w:top w:val="single" w:sz="4" w:space="1" w:color="auto"/>
      </w:pBdr>
    </w:pPr>
    <w:r>
      <w:rPr>
        <w:rFonts w:asciiTheme="minorHAnsi" w:hAnsiTheme="minorHAnsi" w:cstheme="minorHAnsi"/>
        <w:sz w:val="18"/>
      </w:rPr>
      <w:tab/>
    </w:r>
    <w:r>
      <w:rPr>
        <w:rFonts w:asciiTheme="minorHAnsi" w:hAnsiTheme="minorHAnsi" w:cstheme="minorHAnsi"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7489" w14:textId="77777777" w:rsidR="00DD5A32" w:rsidRDefault="00D0611A">
    <w:pPr>
      <w:pStyle w:val="Lista"/>
      <w:ind w:left="0" w:firstLine="0"/>
      <w:jc w:val="both"/>
      <w:rPr>
        <w:sz w:val="18"/>
      </w:rPr>
    </w:pPr>
    <w:r>
      <w:t>* o ile dotyczy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4BB9D" w14:textId="77777777" w:rsidR="00563343" w:rsidRDefault="00D0611A">
      <w:r>
        <w:separator/>
      </w:r>
    </w:p>
  </w:footnote>
  <w:footnote w:type="continuationSeparator" w:id="0">
    <w:p w14:paraId="667C7C87" w14:textId="77777777" w:rsidR="00563343" w:rsidRDefault="00D06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C88F" w14:textId="1B840640" w:rsidR="00DD5A32" w:rsidRDefault="00A03464" w:rsidP="00A03464">
    <w:pPr>
      <w:pStyle w:val="Nagwek"/>
      <w:pBdr>
        <w:bottom w:val="single" w:sz="4" w:space="1" w:color="auto"/>
      </w:pBdr>
      <w:tabs>
        <w:tab w:val="clear" w:pos="9072"/>
        <w:tab w:val="right" w:pos="9540"/>
      </w:tabs>
      <w:rPr>
        <w:sz w:val="18"/>
      </w:rPr>
    </w:pPr>
    <w:r>
      <w:rPr>
        <w:rFonts w:asciiTheme="minorHAnsi" w:hAnsiTheme="minorHAnsi" w:cstheme="minorHAnsi"/>
        <w:b/>
        <w:sz w:val="18"/>
      </w:rPr>
      <w:t>PCBC S.A.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9B41" w14:textId="77777777" w:rsidR="00DD5A32" w:rsidRDefault="00D0611A">
    <w:pPr>
      <w:pStyle w:val="Nagwek"/>
      <w:tabs>
        <w:tab w:val="clear" w:pos="9072"/>
        <w:tab w:val="right" w:pos="9540"/>
      </w:tabs>
      <w:rPr>
        <w:rStyle w:val="Numerstrony"/>
        <w:sz w:val="18"/>
      </w:rPr>
    </w:pPr>
    <w:r>
      <w:rPr>
        <w:b/>
        <w:sz w:val="18"/>
      </w:rPr>
      <w:t>FBS-48/1</w:t>
    </w:r>
    <w:r>
      <w:rPr>
        <w:sz w:val="18"/>
      </w:rPr>
      <w:t xml:space="preserve"> z 01.04.2016</w:t>
    </w:r>
    <w:r>
      <w:rPr>
        <w:sz w:val="18"/>
      </w:rPr>
      <w:tab/>
    </w:r>
    <w:r>
      <w:rPr>
        <w:sz w:val="18"/>
      </w:rPr>
      <w:tab/>
      <w:t xml:space="preserve">Strona </w:t>
    </w: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PAGE </w:instrText>
    </w:r>
    <w:r>
      <w:rPr>
        <w:rStyle w:val="Numerstrony"/>
        <w:sz w:val="18"/>
      </w:rPr>
      <w:fldChar w:fldCharType="separate"/>
    </w:r>
    <w:r>
      <w:rPr>
        <w:rStyle w:val="Numerstrony"/>
        <w:sz w:val="18"/>
      </w:rPr>
      <w:t>#</w:t>
    </w:r>
    <w:r>
      <w:rPr>
        <w:rStyle w:val="Numerstrony"/>
        <w:sz w:val="18"/>
      </w:rPr>
      <w:fldChar w:fldCharType="end"/>
    </w:r>
    <w:r>
      <w:rPr>
        <w:rStyle w:val="Numerstrony"/>
        <w:sz w:val="18"/>
      </w:rPr>
      <w:t>/</w:t>
    </w: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NUMPAGES </w:instrText>
    </w:r>
    <w:r>
      <w:rPr>
        <w:rStyle w:val="Numerstrony"/>
        <w:sz w:val="18"/>
      </w:rPr>
      <w:fldChar w:fldCharType="separate"/>
    </w:r>
    <w:r>
      <w:rPr>
        <w:rStyle w:val="Numerstrony"/>
        <w:sz w:val="18"/>
      </w:rPr>
      <w:t>#</w:t>
    </w:r>
    <w:r>
      <w:rPr>
        <w:rStyle w:val="Numerstrony"/>
        <w:sz w:val="18"/>
      </w:rPr>
      <w:fldChar w:fldCharType="end"/>
    </w:r>
  </w:p>
  <w:p w14:paraId="0655F105" w14:textId="77777777" w:rsidR="00DD5A32" w:rsidRDefault="00DD5A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4A255B8"/>
    <w:lvl w:ilvl="0">
      <w:numFmt w:val="bullet"/>
      <w:lvlText w:val="*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00000E3"/>
    <w:multiLevelType w:val="hybridMultilevel"/>
    <w:tmpl w:val="797268A2"/>
    <w:lvl w:ilvl="0" w:tplc="897CBD0A">
      <w:start w:val="1"/>
      <w:numFmt w:val="bullet"/>
      <w:lvlText w:val=""/>
      <w:lvlJc w:val="left"/>
      <w:rPr>
        <w:rFonts w:ascii="Symbol" w:hAnsi="Symbol"/>
      </w:rPr>
    </w:lvl>
    <w:lvl w:ilvl="1" w:tplc="C23CFEDC">
      <w:start w:val="1"/>
      <w:numFmt w:val="bullet"/>
      <w:lvlText w:val=""/>
      <w:lvlJc w:val="left"/>
      <w:pPr>
        <w:ind w:left="1080" w:hanging="360"/>
      </w:pPr>
      <w:rPr>
        <w:rFonts w:ascii="Symbol" w:hAnsi="Symbol"/>
      </w:rPr>
    </w:lvl>
    <w:lvl w:ilvl="2" w:tplc="DEAADA2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3" w:tplc="3A9E49C6">
      <w:start w:val="1"/>
      <w:numFmt w:val="bullet"/>
      <w:lvlText w:val=""/>
      <w:lvlJc w:val="left"/>
      <w:pPr>
        <w:ind w:left="2520" w:hanging="360"/>
      </w:pPr>
      <w:rPr>
        <w:rFonts w:ascii="Wingdings" w:hAnsi="Wingdings"/>
      </w:rPr>
    </w:lvl>
    <w:lvl w:ilvl="4" w:tplc="B1D2513A">
      <w:start w:val="1"/>
      <w:numFmt w:val="bullet"/>
      <w:lvlText w:val=""/>
      <w:lvlJc w:val="left"/>
      <w:pPr>
        <w:ind w:left="3240" w:hanging="360"/>
      </w:pPr>
      <w:rPr>
        <w:rFonts w:ascii="Wingdings" w:hAnsi="Wingdings"/>
      </w:rPr>
    </w:lvl>
    <w:lvl w:ilvl="5" w:tplc="95AA144A">
      <w:start w:val="1"/>
      <w:numFmt w:val="bullet"/>
      <w:lvlText w:val=""/>
      <w:lvlJc w:val="left"/>
      <w:pPr>
        <w:ind w:left="3960" w:hanging="360"/>
      </w:pPr>
      <w:rPr>
        <w:rFonts w:ascii="Symbol" w:hAnsi="Symbol"/>
      </w:rPr>
    </w:lvl>
    <w:lvl w:ilvl="6" w:tplc="DA08E05A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7" w:tplc="8F342454">
      <w:start w:val="1"/>
      <w:numFmt w:val="bullet"/>
      <w:lvlText w:val=""/>
      <w:lvlJc w:val="left"/>
      <w:pPr>
        <w:ind w:left="5400" w:hanging="360"/>
      </w:pPr>
      <w:rPr>
        <w:rFonts w:ascii="Wingdings" w:hAnsi="Wingdings"/>
      </w:rPr>
    </w:lvl>
    <w:lvl w:ilvl="8" w:tplc="2F5A07AA">
      <w:start w:val="1"/>
      <w:numFmt w:val="bullet"/>
      <w:lvlText w:val="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14C7A7F"/>
    <w:multiLevelType w:val="hybridMultilevel"/>
    <w:tmpl w:val="36C481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431A56"/>
    <w:multiLevelType w:val="hybridMultilevel"/>
    <w:tmpl w:val="FA901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7175C"/>
    <w:multiLevelType w:val="multilevel"/>
    <w:tmpl w:val="DFA2EA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06B4453F"/>
    <w:multiLevelType w:val="hybridMultilevel"/>
    <w:tmpl w:val="00F0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5B68E0E">
      <w:start w:val="2"/>
      <w:numFmt w:val="bullet"/>
      <w:lvlText w:val="-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656A5"/>
    <w:multiLevelType w:val="hybridMultilevel"/>
    <w:tmpl w:val="5D90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C5928"/>
    <w:multiLevelType w:val="hybridMultilevel"/>
    <w:tmpl w:val="82D8FB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E2B54"/>
    <w:multiLevelType w:val="hybridMultilevel"/>
    <w:tmpl w:val="A866D606"/>
    <w:lvl w:ilvl="0" w:tplc="9424CAF0">
      <w:start w:val="1"/>
      <w:numFmt w:val="decimal"/>
      <w:lvlText w:val="%1."/>
      <w:lvlJc w:val="left"/>
      <w:pPr>
        <w:ind w:left="-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2" w:hanging="360"/>
      </w:pPr>
    </w:lvl>
    <w:lvl w:ilvl="2" w:tplc="0415001B" w:tentative="1">
      <w:start w:val="1"/>
      <w:numFmt w:val="lowerRoman"/>
      <w:lvlText w:val="%3."/>
      <w:lvlJc w:val="right"/>
      <w:pPr>
        <w:ind w:left="1332" w:hanging="180"/>
      </w:pPr>
    </w:lvl>
    <w:lvl w:ilvl="3" w:tplc="0415000F" w:tentative="1">
      <w:start w:val="1"/>
      <w:numFmt w:val="decimal"/>
      <w:lvlText w:val="%4."/>
      <w:lvlJc w:val="left"/>
      <w:pPr>
        <w:ind w:left="2052" w:hanging="360"/>
      </w:pPr>
    </w:lvl>
    <w:lvl w:ilvl="4" w:tplc="04150019" w:tentative="1">
      <w:start w:val="1"/>
      <w:numFmt w:val="lowerLetter"/>
      <w:lvlText w:val="%5."/>
      <w:lvlJc w:val="left"/>
      <w:pPr>
        <w:ind w:left="2772" w:hanging="360"/>
      </w:pPr>
    </w:lvl>
    <w:lvl w:ilvl="5" w:tplc="0415001B" w:tentative="1">
      <w:start w:val="1"/>
      <w:numFmt w:val="lowerRoman"/>
      <w:lvlText w:val="%6."/>
      <w:lvlJc w:val="right"/>
      <w:pPr>
        <w:ind w:left="3492" w:hanging="180"/>
      </w:pPr>
    </w:lvl>
    <w:lvl w:ilvl="6" w:tplc="0415000F" w:tentative="1">
      <w:start w:val="1"/>
      <w:numFmt w:val="decimal"/>
      <w:lvlText w:val="%7."/>
      <w:lvlJc w:val="left"/>
      <w:pPr>
        <w:ind w:left="4212" w:hanging="360"/>
      </w:pPr>
    </w:lvl>
    <w:lvl w:ilvl="7" w:tplc="04150019" w:tentative="1">
      <w:start w:val="1"/>
      <w:numFmt w:val="lowerLetter"/>
      <w:lvlText w:val="%8."/>
      <w:lvlJc w:val="left"/>
      <w:pPr>
        <w:ind w:left="4932" w:hanging="360"/>
      </w:pPr>
    </w:lvl>
    <w:lvl w:ilvl="8" w:tplc="0415001B" w:tentative="1">
      <w:start w:val="1"/>
      <w:numFmt w:val="lowerRoman"/>
      <w:lvlText w:val="%9."/>
      <w:lvlJc w:val="right"/>
      <w:pPr>
        <w:ind w:left="5652" w:hanging="180"/>
      </w:pPr>
    </w:lvl>
  </w:abstractNum>
  <w:abstractNum w:abstractNumId="9" w15:restartNumberingAfterBreak="0">
    <w:nsid w:val="151E5543"/>
    <w:multiLevelType w:val="hybridMultilevel"/>
    <w:tmpl w:val="F4A27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E2328"/>
    <w:multiLevelType w:val="hybridMultilevel"/>
    <w:tmpl w:val="AF2EE7C8"/>
    <w:lvl w:ilvl="0" w:tplc="F3AA7CEA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50005">
      <w:start w:val="1"/>
      <w:numFmt w:val="bullet"/>
      <w:lvlText w:val=""/>
      <w:lvlJc w:val="left"/>
      <w:pPr>
        <w:ind w:left="2160" w:hanging="360"/>
      </w:pPr>
      <w:rPr>
        <w:rFonts w:ascii="Wingdings" w:hAnsi="Wingdings"/>
      </w:rPr>
    </w:lvl>
    <w:lvl w:ilvl="3" w:tplc="04150001">
      <w:start w:val="1"/>
      <w:numFmt w:val="bullet"/>
      <w:lvlText w:val=""/>
      <w:lvlJc w:val="left"/>
      <w:pPr>
        <w:ind w:left="2880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50005">
      <w:start w:val="1"/>
      <w:numFmt w:val="bullet"/>
      <w:lvlText w:val=""/>
      <w:lvlJc w:val="left"/>
      <w:pPr>
        <w:ind w:left="4320" w:hanging="360"/>
      </w:pPr>
      <w:rPr>
        <w:rFonts w:ascii="Wingdings" w:hAnsi="Wingdings"/>
      </w:rPr>
    </w:lvl>
    <w:lvl w:ilvl="6" w:tplc="04150001">
      <w:start w:val="1"/>
      <w:numFmt w:val="bullet"/>
      <w:lvlText w:val=""/>
      <w:lvlJc w:val="left"/>
      <w:pPr>
        <w:ind w:left="5040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50005">
      <w:start w:val="1"/>
      <w:numFmt w:val="bullet"/>
      <w:lvlText w:val="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F0D6B57"/>
    <w:multiLevelType w:val="multilevel"/>
    <w:tmpl w:val="74BA94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2C7370B6"/>
    <w:multiLevelType w:val="hybridMultilevel"/>
    <w:tmpl w:val="5C6E7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17610"/>
    <w:multiLevelType w:val="hybridMultilevel"/>
    <w:tmpl w:val="9132CF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C1DE3"/>
    <w:multiLevelType w:val="hybridMultilevel"/>
    <w:tmpl w:val="481E2268"/>
    <w:lvl w:ilvl="0" w:tplc="04150017">
      <w:start w:val="1"/>
      <w:numFmt w:val="lowerLetter"/>
      <w:lvlText w:val="%1)"/>
      <w:lvlJc w:val="left"/>
      <w:pPr>
        <w:ind w:left="4665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50005">
      <w:start w:val="1"/>
      <w:numFmt w:val="bullet"/>
      <w:lvlText w:val=""/>
      <w:lvlJc w:val="left"/>
      <w:pPr>
        <w:ind w:left="2160" w:hanging="360"/>
      </w:pPr>
      <w:rPr>
        <w:rFonts w:ascii="Wingdings" w:hAnsi="Wingdings"/>
      </w:rPr>
    </w:lvl>
    <w:lvl w:ilvl="3" w:tplc="04150001">
      <w:start w:val="1"/>
      <w:numFmt w:val="bullet"/>
      <w:lvlText w:val=""/>
      <w:lvlJc w:val="left"/>
      <w:pPr>
        <w:ind w:left="2880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50005">
      <w:start w:val="1"/>
      <w:numFmt w:val="bullet"/>
      <w:lvlText w:val=""/>
      <w:lvlJc w:val="left"/>
      <w:pPr>
        <w:ind w:left="4320" w:hanging="360"/>
      </w:pPr>
      <w:rPr>
        <w:rFonts w:ascii="Wingdings" w:hAnsi="Wingdings"/>
      </w:rPr>
    </w:lvl>
    <w:lvl w:ilvl="6" w:tplc="04150001">
      <w:start w:val="1"/>
      <w:numFmt w:val="bullet"/>
      <w:lvlText w:val=""/>
      <w:lvlJc w:val="left"/>
      <w:pPr>
        <w:ind w:left="5040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50005">
      <w:start w:val="1"/>
      <w:numFmt w:val="bullet"/>
      <w:lvlText w:val="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9553E3D"/>
    <w:multiLevelType w:val="hybridMultilevel"/>
    <w:tmpl w:val="E8443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B2EB5"/>
    <w:multiLevelType w:val="hybridMultilevel"/>
    <w:tmpl w:val="4FCE0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067B6"/>
    <w:multiLevelType w:val="multilevel"/>
    <w:tmpl w:val="FB9066CA"/>
    <w:lvl w:ilvl="0">
      <w:start w:val="6"/>
      <w:numFmt w:val="bullet"/>
      <w:lvlText w:val="-"/>
      <w:lvlJc w:val="left"/>
      <w:pPr>
        <w:ind w:left="644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419413BB"/>
    <w:multiLevelType w:val="hybridMultilevel"/>
    <w:tmpl w:val="0BECAFD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DFF0689"/>
    <w:multiLevelType w:val="hybridMultilevel"/>
    <w:tmpl w:val="CA661EE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504B1BFC"/>
    <w:multiLevelType w:val="hybridMultilevel"/>
    <w:tmpl w:val="D6527F96"/>
    <w:lvl w:ilvl="0" w:tplc="04150017">
      <w:start w:val="1"/>
      <w:numFmt w:val="lowerLetter"/>
      <w:lvlText w:val="%1)"/>
      <w:lvlJc w:val="left"/>
      <w:pPr>
        <w:ind w:left="2771" w:hanging="360"/>
      </w:p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>
      <w:start w:val="1"/>
      <w:numFmt w:val="lowerRoman"/>
      <w:lvlText w:val="%3."/>
      <w:lvlJc w:val="right"/>
      <w:pPr>
        <w:ind w:left="4211" w:hanging="180"/>
      </w:pPr>
    </w:lvl>
    <w:lvl w:ilvl="3" w:tplc="0415000F">
      <w:start w:val="1"/>
      <w:numFmt w:val="decimal"/>
      <w:lvlText w:val="%4."/>
      <w:lvlJc w:val="left"/>
      <w:pPr>
        <w:ind w:left="4931" w:hanging="360"/>
      </w:pPr>
    </w:lvl>
    <w:lvl w:ilvl="4" w:tplc="04150019">
      <w:start w:val="1"/>
      <w:numFmt w:val="lowerLetter"/>
      <w:lvlText w:val="%5."/>
      <w:lvlJc w:val="left"/>
      <w:pPr>
        <w:ind w:left="5651" w:hanging="360"/>
      </w:pPr>
    </w:lvl>
    <w:lvl w:ilvl="5" w:tplc="0415001B">
      <w:start w:val="1"/>
      <w:numFmt w:val="lowerRoman"/>
      <w:lvlText w:val="%6."/>
      <w:lvlJc w:val="right"/>
      <w:pPr>
        <w:ind w:left="6371" w:hanging="180"/>
      </w:pPr>
    </w:lvl>
    <w:lvl w:ilvl="6" w:tplc="0415000F">
      <w:start w:val="1"/>
      <w:numFmt w:val="decimal"/>
      <w:lvlText w:val="%7."/>
      <w:lvlJc w:val="left"/>
      <w:pPr>
        <w:ind w:left="7091" w:hanging="360"/>
      </w:pPr>
    </w:lvl>
    <w:lvl w:ilvl="7" w:tplc="04150019">
      <w:start w:val="1"/>
      <w:numFmt w:val="lowerLetter"/>
      <w:lvlText w:val="%8."/>
      <w:lvlJc w:val="left"/>
      <w:pPr>
        <w:ind w:left="7811" w:hanging="360"/>
      </w:pPr>
    </w:lvl>
    <w:lvl w:ilvl="8" w:tplc="0415001B">
      <w:start w:val="1"/>
      <w:numFmt w:val="lowerRoman"/>
      <w:lvlText w:val="%9."/>
      <w:lvlJc w:val="right"/>
      <w:pPr>
        <w:ind w:left="8531" w:hanging="180"/>
      </w:pPr>
    </w:lvl>
  </w:abstractNum>
  <w:abstractNum w:abstractNumId="21" w15:restartNumberingAfterBreak="0">
    <w:nsid w:val="55C0737B"/>
    <w:multiLevelType w:val="hybridMultilevel"/>
    <w:tmpl w:val="A5C03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E2BEA"/>
    <w:multiLevelType w:val="hybridMultilevel"/>
    <w:tmpl w:val="C254940C"/>
    <w:lvl w:ilvl="0" w:tplc="00F8A1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924838"/>
    <w:multiLevelType w:val="hybridMultilevel"/>
    <w:tmpl w:val="7ACC83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EBA5D66"/>
    <w:multiLevelType w:val="hybridMultilevel"/>
    <w:tmpl w:val="93F23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D3E04"/>
    <w:multiLevelType w:val="hybridMultilevel"/>
    <w:tmpl w:val="E1D65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939CF"/>
    <w:multiLevelType w:val="hybridMultilevel"/>
    <w:tmpl w:val="D8803F82"/>
    <w:lvl w:ilvl="0" w:tplc="3D265AEE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6A40706B"/>
    <w:multiLevelType w:val="hybridMultilevel"/>
    <w:tmpl w:val="B35E9FB6"/>
    <w:lvl w:ilvl="0" w:tplc="F6442A5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53F72"/>
    <w:multiLevelType w:val="hybridMultilevel"/>
    <w:tmpl w:val="9F506F5A"/>
    <w:lvl w:ilvl="0" w:tplc="4EACB51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A6D08D5"/>
    <w:multiLevelType w:val="hybridMultilevel"/>
    <w:tmpl w:val="FADA370C"/>
    <w:lvl w:ilvl="0" w:tplc="45F2CB7C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50005">
      <w:start w:val="1"/>
      <w:numFmt w:val="bullet"/>
      <w:lvlText w:val=""/>
      <w:lvlJc w:val="left"/>
      <w:pPr>
        <w:ind w:left="2160" w:hanging="360"/>
      </w:pPr>
      <w:rPr>
        <w:rFonts w:ascii="Wingdings" w:hAnsi="Wingdings"/>
      </w:rPr>
    </w:lvl>
    <w:lvl w:ilvl="3" w:tplc="04150001">
      <w:start w:val="1"/>
      <w:numFmt w:val="bullet"/>
      <w:lvlText w:val=""/>
      <w:lvlJc w:val="left"/>
      <w:pPr>
        <w:ind w:left="2880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50005">
      <w:start w:val="1"/>
      <w:numFmt w:val="bullet"/>
      <w:lvlText w:val=""/>
      <w:lvlJc w:val="left"/>
      <w:pPr>
        <w:ind w:left="4320" w:hanging="360"/>
      </w:pPr>
      <w:rPr>
        <w:rFonts w:ascii="Wingdings" w:hAnsi="Wingdings"/>
      </w:rPr>
    </w:lvl>
    <w:lvl w:ilvl="6" w:tplc="04150001">
      <w:start w:val="1"/>
      <w:numFmt w:val="bullet"/>
      <w:lvlText w:val=""/>
      <w:lvlJc w:val="left"/>
      <w:pPr>
        <w:ind w:left="5040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50005">
      <w:start w:val="1"/>
      <w:numFmt w:val="bullet"/>
      <w:lvlText w:val="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AB66BEA"/>
    <w:multiLevelType w:val="multilevel"/>
    <w:tmpl w:val="E3F278B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1" w15:restartNumberingAfterBreak="0">
    <w:nsid w:val="7B4F483E"/>
    <w:multiLevelType w:val="hybridMultilevel"/>
    <w:tmpl w:val="D812CC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B623C97"/>
    <w:multiLevelType w:val="hybridMultilevel"/>
    <w:tmpl w:val="6DCEF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003443">
    <w:abstractNumId w:val="17"/>
  </w:num>
  <w:num w:numId="2" w16cid:durableId="526259597">
    <w:abstractNumId w:val="26"/>
  </w:num>
  <w:num w:numId="3" w16cid:durableId="461070798">
    <w:abstractNumId w:val="13"/>
  </w:num>
  <w:num w:numId="4" w16cid:durableId="129709987">
    <w:abstractNumId w:val="16"/>
  </w:num>
  <w:num w:numId="5" w16cid:durableId="405229354">
    <w:abstractNumId w:val="24"/>
  </w:num>
  <w:num w:numId="6" w16cid:durableId="2147239495">
    <w:abstractNumId w:val="30"/>
  </w:num>
  <w:num w:numId="7" w16cid:durableId="242379604">
    <w:abstractNumId w:val="0"/>
    <w:lvlOverride w:ilvl="0">
      <w:lvl w:ilvl="0">
        <w:start w:val="1"/>
        <w:numFmt w:val="bullet"/>
        <w:lvlText w:val=""/>
        <w:legacy w:legacy="1" w:legacySpace="0" w:legacyIndent="283"/>
        <w:lvlJc w:val="left"/>
        <w:pPr>
          <w:ind w:left="566" w:hanging="283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000000"/>
          <w:sz w:val="24"/>
          <w:u w:val="none"/>
          <w:vertAlign w:val="baseline"/>
        </w:rPr>
      </w:lvl>
    </w:lvlOverride>
  </w:num>
  <w:num w:numId="8" w16cid:durableId="1651711627">
    <w:abstractNumId w:val="18"/>
  </w:num>
  <w:num w:numId="9" w16cid:durableId="1566067493">
    <w:abstractNumId w:val="14"/>
  </w:num>
  <w:num w:numId="10" w16cid:durableId="1870483651">
    <w:abstractNumId w:val="20"/>
  </w:num>
  <w:num w:numId="11" w16cid:durableId="914510176">
    <w:abstractNumId w:val="28"/>
  </w:num>
  <w:num w:numId="12" w16cid:durableId="4520185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65331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1512084">
    <w:abstractNumId w:val="12"/>
  </w:num>
  <w:num w:numId="15" w16cid:durableId="903225875">
    <w:abstractNumId w:val="23"/>
  </w:num>
  <w:num w:numId="16" w16cid:durableId="667904303">
    <w:abstractNumId w:val="2"/>
  </w:num>
  <w:num w:numId="17" w16cid:durableId="1572277905">
    <w:abstractNumId w:val="29"/>
    <w:lvlOverride w:ilvl="0">
      <w:startOverride w:val="1"/>
    </w:lvlOverride>
  </w:num>
  <w:num w:numId="18" w16cid:durableId="1116826437">
    <w:abstractNumId w:val="10"/>
    <w:lvlOverride w:ilvl="0">
      <w:startOverride w:val="1"/>
    </w:lvlOverride>
  </w:num>
  <w:num w:numId="19" w16cid:durableId="301620478">
    <w:abstractNumId w:val="10"/>
  </w:num>
  <w:num w:numId="20" w16cid:durableId="474834419">
    <w:abstractNumId w:val="19"/>
  </w:num>
  <w:num w:numId="21" w16cid:durableId="1202860029">
    <w:abstractNumId w:val="6"/>
  </w:num>
  <w:num w:numId="22" w16cid:durableId="585966265">
    <w:abstractNumId w:val="4"/>
  </w:num>
  <w:num w:numId="23" w16cid:durableId="21903097">
    <w:abstractNumId w:val="7"/>
  </w:num>
  <w:num w:numId="24" w16cid:durableId="1624000834">
    <w:abstractNumId w:val="1"/>
  </w:num>
  <w:num w:numId="25" w16cid:durableId="46296707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24"/>
          <w:u w:val="none"/>
          <w:vertAlign w:val="baseline"/>
        </w:rPr>
      </w:lvl>
    </w:lvlOverride>
  </w:num>
  <w:num w:numId="26" w16cid:durableId="365645167">
    <w:abstractNumId w:val="8"/>
  </w:num>
  <w:num w:numId="27" w16cid:durableId="481122481">
    <w:abstractNumId w:val="22"/>
  </w:num>
  <w:num w:numId="28" w16cid:durableId="552233257">
    <w:abstractNumId w:val="27"/>
  </w:num>
  <w:num w:numId="29" w16cid:durableId="1910964228">
    <w:abstractNumId w:val="5"/>
  </w:num>
  <w:num w:numId="30" w16cid:durableId="248776536">
    <w:abstractNumId w:val="9"/>
  </w:num>
  <w:num w:numId="31" w16cid:durableId="1645771195">
    <w:abstractNumId w:val="31"/>
  </w:num>
  <w:num w:numId="32" w16cid:durableId="1469665514">
    <w:abstractNumId w:val="11"/>
  </w:num>
  <w:num w:numId="33" w16cid:durableId="1805156344">
    <w:abstractNumId w:val="15"/>
  </w:num>
  <w:num w:numId="34" w16cid:durableId="148442517">
    <w:abstractNumId w:val="3"/>
  </w:num>
  <w:num w:numId="35" w16cid:durableId="1780028007">
    <w:abstractNumId w:val="25"/>
  </w:num>
  <w:num w:numId="36" w16cid:durableId="5072573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+D/Jp0t+cfakz1cCceHAHNpX242FOfB/kp4KicmBNs6bNMCvT7I+5rSFkelsZRzVkByDKwuntUiWd83bSUFnGA==" w:salt="67vgF2ltHY/MZowSyVE0Ow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NEWPROPS_" w:val="&lt;RtfProps&gt;&lt;View&gt;&lt;ShowGridLines&gt;true&lt;/ShowGridLines&gt;&lt;/View&gt;&lt;Table&gt;&lt;FontAutoFit&gt;true&lt;/FontAutoFit&gt;&lt;RowAutoFit&gt;false&lt;/RowAutoFit&gt;&lt;/Table&gt;&lt;/RtfProps&gt;"/>
  </w:docVars>
  <w:rsids>
    <w:rsidRoot w:val="00DD5A32"/>
    <w:rsid w:val="00055459"/>
    <w:rsid w:val="00060E6C"/>
    <w:rsid w:val="00091767"/>
    <w:rsid w:val="00103164"/>
    <w:rsid w:val="00181781"/>
    <w:rsid w:val="001F1527"/>
    <w:rsid w:val="00213256"/>
    <w:rsid w:val="00223D91"/>
    <w:rsid w:val="00242DB2"/>
    <w:rsid w:val="002614B7"/>
    <w:rsid w:val="002631F7"/>
    <w:rsid w:val="00294571"/>
    <w:rsid w:val="002A4EE2"/>
    <w:rsid w:val="002C0431"/>
    <w:rsid w:val="002E679A"/>
    <w:rsid w:val="003312D7"/>
    <w:rsid w:val="00337F84"/>
    <w:rsid w:val="00346257"/>
    <w:rsid w:val="003605EF"/>
    <w:rsid w:val="003B32EB"/>
    <w:rsid w:val="003C4533"/>
    <w:rsid w:val="00424AAD"/>
    <w:rsid w:val="004652F6"/>
    <w:rsid w:val="00480954"/>
    <w:rsid w:val="00483C7C"/>
    <w:rsid w:val="004A4301"/>
    <w:rsid w:val="004D0D3F"/>
    <w:rsid w:val="004D10D3"/>
    <w:rsid w:val="004E640D"/>
    <w:rsid w:val="004F4969"/>
    <w:rsid w:val="00505714"/>
    <w:rsid w:val="005177E6"/>
    <w:rsid w:val="0053206B"/>
    <w:rsid w:val="00563343"/>
    <w:rsid w:val="00576369"/>
    <w:rsid w:val="005A77FE"/>
    <w:rsid w:val="00650BDD"/>
    <w:rsid w:val="00650E14"/>
    <w:rsid w:val="006563E0"/>
    <w:rsid w:val="00665483"/>
    <w:rsid w:val="006E1CE9"/>
    <w:rsid w:val="00756A0C"/>
    <w:rsid w:val="007673CF"/>
    <w:rsid w:val="00776124"/>
    <w:rsid w:val="007A655D"/>
    <w:rsid w:val="007B3C2C"/>
    <w:rsid w:val="007B723F"/>
    <w:rsid w:val="007E2E50"/>
    <w:rsid w:val="00804A6E"/>
    <w:rsid w:val="00805C31"/>
    <w:rsid w:val="0081009D"/>
    <w:rsid w:val="008130B6"/>
    <w:rsid w:val="00830BF8"/>
    <w:rsid w:val="00873609"/>
    <w:rsid w:val="008D0035"/>
    <w:rsid w:val="008D686B"/>
    <w:rsid w:val="0090646A"/>
    <w:rsid w:val="00924185"/>
    <w:rsid w:val="00960614"/>
    <w:rsid w:val="00975451"/>
    <w:rsid w:val="00976838"/>
    <w:rsid w:val="00986EC7"/>
    <w:rsid w:val="0099614E"/>
    <w:rsid w:val="009A63EA"/>
    <w:rsid w:val="00A03464"/>
    <w:rsid w:val="00A216BC"/>
    <w:rsid w:val="00A24085"/>
    <w:rsid w:val="00A353EF"/>
    <w:rsid w:val="00A4316A"/>
    <w:rsid w:val="00A4580C"/>
    <w:rsid w:val="00A96D53"/>
    <w:rsid w:val="00AE4B26"/>
    <w:rsid w:val="00B708F2"/>
    <w:rsid w:val="00B750A0"/>
    <w:rsid w:val="00B91912"/>
    <w:rsid w:val="00BB50C4"/>
    <w:rsid w:val="00BC75A0"/>
    <w:rsid w:val="00BF7E86"/>
    <w:rsid w:val="00C2071E"/>
    <w:rsid w:val="00C43DFB"/>
    <w:rsid w:val="00C83B90"/>
    <w:rsid w:val="00CC0801"/>
    <w:rsid w:val="00CE45B3"/>
    <w:rsid w:val="00D0611A"/>
    <w:rsid w:val="00D467FE"/>
    <w:rsid w:val="00D475D8"/>
    <w:rsid w:val="00DD5A32"/>
    <w:rsid w:val="00DF6996"/>
    <w:rsid w:val="00E52569"/>
    <w:rsid w:val="00E74AF4"/>
    <w:rsid w:val="00F4345D"/>
    <w:rsid w:val="00F60AB1"/>
    <w:rsid w:val="00F66564"/>
    <w:rsid w:val="00F8077E"/>
    <w:rsid w:val="00FC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A269F6E"/>
  <w15:docId w15:val="{6C934A03-4914-4351-BC2D-1A726F42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Lista">
    <w:name w:val="List"/>
    <w:basedOn w:val="Normalny"/>
    <w:pPr>
      <w:ind w:left="283" w:hanging="283"/>
    </w:pPr>
  </w:style>
  <w:style w:type="paragraph" w:styleId="Listapunktowana2">
    <w:name w:val="List Bullet 2"/>
    <w:basedOn w:val="Normalny"/>
    <w:pPr>
      <w:ind w:left="566" w:hanging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dymka">
    <w:name w:val="Balloon Text"/>
    <w:basedOn w:val="Normalny"/>
    <w:rPr>
      <w:rFonts w:ascii="Tahoma" w:hAnsi="Tahoma"/>
      <w:sz w:val="16"/>
    </w:rPr>
  </w:style>
  <w:style w:type="paragraph" w:customStyle="1" w:styleId="10-ParagraphGRIDStandardy">
    <w:name w:val="10 - Paragraph (? GRID Standardy)"/>
    <w:basedOn w:val="Normalny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  <w:tab w:val="left" w:pos="9978"/>
      </w:tabs>
      <w:suppressAutoHyphens/>
      <w:spacing w:line="227" w:lineRule="atLeast"/>
    </w:p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styleId="Zwykytekst">
    <w:name w:val="Plain Text"/>
    <w:basedOn w:val="Normalny"/>
    <w:link w:val="ZwykytekstZnak"/>
    <w:rPr>
      <w:rFonts w:ascii="Courier New" w:hAnsi="Courier New"/>
    </w:rPr>
  </w:style>
  <w:style w:type="paragraph" w:styleId="Tekstkomentarza">
    <w:name w:val="annotation text"/>
    <w:basedOn w:val="Normalny"/>
    <w:link w:val="TekstkomentarzaZnak"/>
  </w:style>
  <w:style w:type="paragraph" w:styleId="Tematkomentarza">
    <w:name w:val="annotation subject"/>
    <w:basedOn w:val="Tekstkomentarza"/>
    <w:next w:val="Tekstkomentarza"/>
    <w:link w:val="TematkomentarzaZnak"/>
    <w:rPr>
      <w:b/>
    </w:rPr>
  </w:style>
  <w:style w:type="paragraph" w:styleId="Akapitzlist">
    <w:name w:val="List Paragraph"/>
    <w:aliases w:val="lp1,List Paragraph1,List Paragraph2,ISCG Numerowanie,TZ-Nag2,Preambuła,RR PGE Akapit z listą,Styl 1,CP-UC,CP-Punkty,Bullet List,List - bullets,Equipment,Bullet 1,List Paragraph Char Char,b1,Figure_name,Numbered Indented Text,Ref,List_TIS"/>
    <w:basedOn w:val="Normalny"/>
    <w:link w:val="AkapitzlistZnak"/>
    <w:uiPriority w:val="34"/>
    <w:qFormat/>
    <w:pPr>
      <w:ind w:left="708"/>
    </w:p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"/>
    <w:rPr>
      <w:sz w:val="24"/>
    </w:rPr>
  </w:style>
  <w:style w:type="character" w:customStyle="1" w:styleId="TekstpodstawowyZnak">
    <w:name w:val="Tekst podstawowy Znak"/>
    <w:link w:val="Tekstpodstawowy"/>
  </w:style>
  <w:style w:type="character" w:customStyle="1" w:styleId="ZwykytekstZnak">
    <w:name w:val="Zwykły tekst Znak"/>
    <w:link w:val="Zwykytekst"/>
    <w:rPr>
      <w:rFonts w:ascii="Courier New" w:hAnsi="Courier New"/>
    </w:rPr>
  </w:style>
  <w:style w:type="character" w:styleId="Odwoaniedokomentarza">
    <w:name w:val="annotation reference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</w:style>
  <w:style w:type="character" w:customStyle="1" w:styleId="TematkomentarzaZnak">
    <w:name w:val="Temat komentarza Znak"/>
    <w:link w:val="Tematkomentarza"/>
    <w:rPr>
      <w:b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548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5483"/>
  </w:style>
  <w:style w:type="character" w:styleId="Odwoanieprzypisukocowego">
    <w:name w:val="endnote reference"/>
    <w:basedOn w:val="Domylnaczcionkaakapitu"/>
    <w:uiPriority w:val="99"/>
    <w:semiHidden/>
    <w:unhideWhenUsed/>
    <w:rsid w:val="00665483"/>
    <w:rPr>
      <w:vertAlign w:val="superscript"/>
    </w:rPr>
  </w:style>
  <w:style w:type="paragraph" w:styleId="Poprawka">
    <w:name w:val="Revision"/>
    <w:hidden/>
    <w:uiPriority w:val="99"/>
    <w:semiHidden/>
    <w:rsid w:val="00A03464"/>
  </w:style>
  <w:style w:type="character" w:customStyle="1" w:styleId="AkapitzlistZnak">
    <w:name w:val="Akapit z listą Znak"/>
    <w:aliases w:val="lp1 Znak,List Paragraph1 Znak,List Paragraph2 Znak,ISCG Numerowanie Znak,TZ-Nag2 Znak,Preambuła Znak,RR PGE Akapit z listą Znak,Styl 1 Znak,CP-UC Znak,CP-Punkty Znak,Bullet List Znak,List - bullets Znak,Equipment Znak,Bullet 1 Znak"/>
    <w:link w:val="Akapitzlist"/>
    <w:uiPriority w:val="34"/>
    <w:qFormat/>
    <w:locked/>
    <w:rsid w:val="00A03464"/>
  </w:style>
  <w:style w:type="character" w:customStyle="1" w:styleId="Brak">
    <w:name w:val="Brak"/>
    <w:rsid w:val="00A0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2921</Words>
  <Characters>17530</Characters>
  <Application>Microsoft Office Word</Application>
  <DocSecurity>8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Matyskiel</dc:creator>
  <cp:lastModifiedBy>Dyjas Natalia</cp:lastModifiedBy>
  <cp:revision>7</cp:revision>
  <dcterms:created xsi:type="dcterms:W3CDTF">2023-06-15T09:02:00Z</dcterms:created>
  <dcterms:modified xsi:type="dcterms:W3CDTF">2023-06-15T12:09:00Z</dcterms:modified>
</cp:coreProperties>
</file>