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8"/>
        <w:tblOverlap w:val="never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C24110" w:rsidRPr="001476DD" w14:paraId="48095C4E" w14:textId="77777777" w:rsidTr="00581BA4">
        <w:trPr>
          <w:trHeight w:val="851"/>
        </w:trPr>
        <w:tc>
          <w:tcPr>
            <w:tcW w:w="4395" w:type="dxa"/>
          </w:tcPr>
          <w:p w14:paraId="4D4826CD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640554EC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 xml:space="preserve">ul. Puławska 469; 02-844 Warszawa  </w:t>
            </w:r>
          </w:p>
          <w:p w14:paraId="3B97C264" w14:textId="77777777" w:rsidR="00C24110" w:rsidRPr="001476DD" w:rsidRDefault="00C24110" w:rsidP="0028309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1476DD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pcbc@pcbc.gov.pl</w:t>
              </w:r>
            </w:hyperlink>
          </w:p>
        </w:tc>
      </w:tr>
      <w:tr w:rsidR="00C24110" w:rsidRPr="00806612" w14:paraId="03D85896" w14:textId="77777777" w:rsidTr="00581BA4">
        <w:trPr>
          <w:trHeight w:val="851"/>
        </w:trPr>
        <w:tc>
          <w:tcPr>
            <w:tcW w:w="4395" w:type="dxa"/>
          </w:tcPr>
          <w:p w14:paraId="2A26FE58" w14:textId="444DD28B" w:rsidR="00C24110" w:rsidRPr="001476DD" w:rsidRDefault="00C24110" w:rsidP="0028309D">
            <w:pPr>
              <w:spacing w:after="0" w:line="240" w:lineRule="auto"/>
              <w:rPr>
                <w:rStyle w:val="Hipercze"/>
                <w:rFonts w:cstheme="minorHAnsi"/>
                <w:b/>
                <w:color w:val="auto"/>
                <w:sz w:val="18"/>
                <w:szCs w:val="18"/>
                <w:u w:val="none"/>
              </w:rPr>
            </w:pPr>
            <w:r w:rsidRPr="001476DD">
              <w:rPr>
                <w:rFonts w:cstheme="minorHAnsi"/>
                <w:b/>
                <w:sz w:val="18"/>
                <w:szCs w:val="18"/>
              </w:rPr>
              <w:t>Biuro Certyfikacji Wyrobów Budowlanych</w:t>
            </w:r>
          </w:p>
          <w:p w14:paraId="34F83FED" w14:textId="006ABABD" w:rsidR="00C24110" w:rsidRPr="00806612" w:rsidRDefault="00C24110" w:rsidP="0028309D">
            <w:pPr>
              <w:spacing w:after="0" w:line="240" w:lineRule="auto"/>
              <w:rPr>
                <w:rFonts w:cstheme="minorHAnsi"/>
                <w:sz w:val="18"/>
                <w:szCs w:val="18"/>
                <w:lang w:val="de-DE"/>
              </w:rPr>
            </w:pPr>
            <w:r w:rsidRPr="00806612">
              <w:rPr>
                <w:rFonts w:cstheme="minorHAnsi"/>
                <w:sz w:val="18"/>
                <w:szCs w:val="18"/>
              </w:rPr>
              <w:t xml:space="preserve">ul. </w:t>
            </w:r>
            <w:r w:rsidR="007F54FA" w:rsidRPr="00806612">
              <w:rPr>
                <w:rFonts w:cstheme="minorHAnsi"/>
                <w:sz w:val="18"/>
                <w:szCs w:val="18"/>
              </w:rPr>
              <w:t>Żołnierzy I Armii Wojska Polskiego</w:t>
            </w:r>
            <w:r w:rsidR="00581BA4" w:rsidRPr="00806612">
              <w:rPr>
                <w:rFonts w:cstheme="minorHAnsi"/>
                <w:sz w:val="18"/>
                <w:szCs w:val="18"/>
              </w:rPr>
              <w:t xml:space="preserve"> 13</w:t>
            </w:r>
            <w:r w:rsidRPr="00806612">
              <w:rPr>
                <w:rFonts w:cstheme="minorHAnsi"/>
                <w:sz w:val="18"/>
                <w:szCs w:val="18"/>
              </w:rPr>
              <w:t>,  8</w:t>
            </w:r>
            <w:r w:rsidR="007F54FA" w:rsidRPr="00806612">
              <w:rPr>
                <w:rFonts w:cstheme="minorHAnsi"/>
                <w:sz w:val="18"/>
                <w:szCs w:val="18"/>
              </w:rPr>
              <w:t>1-383</w:t>
            </w:r>
            <w:r w:rsidRPr="00806612">
              <w:rPr>
                <w:rFonts w:cstheme="minorHAnsi"/>
                <w:sz w:val="18"/>
                <w:szCs w:val="18"/>
              </w:rPr>
              <w:t xml:space="preserve"> Gd</w:t>
            </w:r>
            <w:r w:rsidR="007F54FA" w:rsidRPr="00806612">
              <w:rPr>
                <w:rFonts w:cstheme="minorHAnsi"/>
                <w:sz w:val="18"/>
                <w:szCs w:val="18"/>
              </w:rPr>
              <w:t>ynia</w:t>
            </w:r>
            <w:r w:rsidRPr="00806612">
              <w:rPr>
                <w:rFonts w:cstheme="minorHAnsi"/>
                <w:sz w:val="18"/>
                <w:szCs w:val="18"/>
              </w:rPr>
              <w:t xml:space="preserve"> </w:t>
            </w:r>
            <w:r w:rsidRPr="00806612">
              <w:rPr>
                <w:rFonts w:cstheme="minorHAnsi"/>
                <w:sz w:val="18"/>
                <w:szCs w:val="18"/>
              </w:rPr>
              <w:br/>
              <w:t xml:space="preserve">tel. </w:t>
            </w:r>
            <w:r w:rsidRPr="00806612">
              <w:rPr>
                <w:rFonts w:cstheme="minorHAnsi"/>
                <w:sz w:val="18"/>
                <w:szCs w:val="18"/>
                <w:lang w:val="de-DE"/>
              </w:rPr>
              <w:t xml:space="preserve">+ 48 663 130 693 </w:t>
            </w:r>
          </w:p>
          <w:p w14:paraId="32B9254A" w14:textId="1DCD52FD" w:rsidR="00C24110" w:rsidRPr="001476DD" w:rsidRDefault="00C24110" w:rsidP="0028309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06612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806612"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r w:rsidR="007F54FA" w:rsidRPr="00806612">
              <w:rPr>
                <w:rFonts w:cstheme="minorHAnsi"/>
                <w:sz w:val="18"/>
                <w:szCs w:val="18"/>
                <w:lang w:val="de-DE"/>
              </w:rPr>
              <w:t>gdynia</w:t>
            </w:r>
            <w:r w:rsidRPr="00806612">
              <w:rPr>
                <w:rFonts w:cstheme="minorHAnsi"/>
                <w:sz w:val="18"/>
                <w:szCs w:val="18"/>
                <w:lang w:val="de-DE"/>
              </w:rPr>
              <w:t>@pcbc.gov.pl</w:t>
            </w:r>
          </w:p>
        </w:tc>
      </w:tr>
    </w:tbl>
    <w:tbl>
      <w:tblPr>
        <w:tblpPr w:leftFromText="141" w:rightFromText="141" w:vertAnchor="page" w:horzAnchor="margin" w:tblpY="1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353"/>
      </w:tblGrid>
      <w:tr w:rsidR="0028309D" w:rsidRPr="001476DD" w14:paraId="7DB28F18" w14:textId="77777777" w:rsidTr="0028309D">
        <w:trPr>
          <w:trHeight w:hRule="exact" w:val="227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B4AF37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>Wypełnia PCBC SA</w:t>
            </w:r>
          </w:p>
        </w:tc>
      </w:tr>
      <w:tr w:rsidR="0028309D" w:rsidRPr="001476DD" w14:paraId="3EE8B6AE" w14:textId="77777777" w:rsidTr="0028309D">
        <w:trPr>
          <w:trHeight w:hRule="exact"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287BD0" w14:textId="77777777" w:rsidR="0028309D" w:rsidRPr="001476DD" w:rsidRDefault="0028309D" w:rsidP="0028309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Nr ewidencyjny</w:t>
            </w:r>
          </w:p>
        </w:tc>
        <w:tc>
          <w:tcPr>
            <w:tcW w:w="23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AA37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28309D" w:rsidRPr="001476DD" w14:paraId="502C9D9B" w14:textId="77777777" w:rsidTr="0028309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4FB9E" w14:textId="77777777" w:rsidR="0028309D" w:rsidRPr="001476DD" w:rsidRDefault="0028309D" w:rsidP="0028309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rejestracji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9E09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28309D" w:rsidRPr="001476DD" w14:paraId="6EB62E95" w14:textId="77777777" w:rsidTr="0028309D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71C8C" w14:textId="77777777" w:rsidR="0028309D" w:rsidRPr="001476DD" w:rsidRDefault="0028309D" w:rsidP="0028309D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wpływu</w:t>
            </w:r>
          </w:p>
        </w:tc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0D83" w14:textId="77777777" w:rsidR="0028309D" w:rsidRPr="001476DD" w:rsidRDefault="0028309D" w:rsidP="0028309D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p w14:paraId="7796817F" w14:textId="77777777" w:rsidR="009667C5" w:rsidRPr="001476DD" w:rsidRDefault="009667C5" w:rsidP="009667C5">
      <w:pPr>
        <w:spacing w:after="0" w:line="240" w:lineRule="auto"/>
        <w:rPr>
          <w:rFonts w:eastAsia="Times New Roman" w:cstheme="minorHAnsi"/>
          <w:vanish/>
          <w:sz w:val="20"/>
          <w:szCs w:val="20"/>
          <w:lang w:val="en-US" w:eastAsia="pl-PL"/>
        </w:rPr>
      </w:pPr>
    </w:p>
    <w:p w14:paraId="3F3D288D" w14:textId="77777777" w:rsidR="009667C5" w:rsidRPr="001476DD" w:rsidRDefault="009667C5" w:rsidP="009667C5">
      <w:pPr>
        <w:spacing w:before="120" w:after="120" w:line="360" w:lineRule="exact"/>
        <w:jc w:val="center"/>
        <w:rPr>
          <w:rFonts w:eastAsia="Times New Roman" w:cstheme="minorHAnsi"/>
          <w:b/>
          <w:sz w:val="40"/>
          <w:szCs w:val="20"/>
          <w:lang w:val="en-US" w:eastAsia="pl-PL"/>
        </w:rPr>
      </w:pPr>
    </w:p>
    <w:p w14:paraId="08B0F97B" w14:textId="4D4B8460" w:rsidR="009667C5" w:rsidRPr="001476DD" w:rsidRDefault="009667C5" w:rsidP="0028309D">
      <w:pPr>
        <w:spacing w:after="120" w:line="360" w:lineRule="exact"/>
        <w:jc w:val="center"/>
        <w:rPr>
          <w:rFonts w:eastAsia="Times New Roman" w:cstheme="minorHAnsi"/>
          <w:b/>
          <w:sz w:val="40"/>
          <w:szCs w:val="20"/>
          <w:lang w:eastAsia="pl-PL"/>
        </w:rPr>
      </w:pPr>
      <w:r w:rsidRPr="001476DD">
        <w:rPr>
          <w:rFonts w:eastAsia="Times New Roman" w:cstheme="minorHAnsi"/>
          <w:b/>
          <w:sz w:val="40"/>
          <w:szCs w:val="20"/>
          <w:lang w:eastAsia="pl-PL"/>
        </w:rPr>
        <w:t>WNIOSEK</w:t>
      </w:r>
    </w:p>
    <w:p w14:paraId="085F9571" w14:textId="77777777" w:rsidR="009667C5" w:rsidRPr="001476DD" w:rsidRDefault="009667C5" w:rsidP="009667C5">
      <w:pPr>
        <w:spacing w:after="0" w:line="360" w:lineRule="exact"/>
        <w:rPr>
          <w:rFonts w:eastAsia="Times New Roman" w:cstheme="minorHAnsi"/>
          <w:sz w:val="24"/>
          <w:szCs w:val="24"/>
          <w:lang w:eastAsia="pl-PL"/>
        </w:rPr>
      </w:pPr>
      <w:r w:rsidRPr="001476DD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Wybór1"/>
      <w:r w:rsidRPr="001476DD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pl-PL"/>
        </w:rPr>
      </w:r>
      <w:r w:rsidR="00000000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1476DD">
        <w:rPr>
          <w:rFonts w:eastAsia="Times New Roman" w:cstheme="minorHAnsi"/>
          <w:sz w:val="24"/>
          <w:szCs w:val="24"/>
          <w:lang w:eastAsia="pl-PL"/>
        </w:rPr>
        <w:fldChar w:fldCharType="end"/>
      </w:r>
      <w:bookmarkEnd w:id="0"/>
      <w:r w:rsidRPr="001476D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476DD">
        <w:rPr>
          <w:rFonts w:eastAsia="Times New Roman" w:cstheme="minorHAnsi"/>
          <w:b/>
          <w:sz w:val="24"/>
          <w:szCs w:val="24"/>
          <w:lang w:eastAsia="pl-PL"/>
        </w:rPr>
        <w:t>o dokonanie certyfikacji stałości właściwości użytkowych</w:t>
      </w:r>
    </w:p>
    <w:p w14:paraId="55F4B48A" w14:textId="77777777" w:rsidR="009667C5" w:rsidRPr="001476DD" w:rsidRDefault="009667C5" w:rsidP="009667C5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1476DD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r w:rsidRPr="001476DD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pl-PL"/>
        </w:rPr>
      </w:r>
      <w:r w:rsidR="00000000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1476DD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1476D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476DD">
        <w:rPr>
          <w:rFonts w:eastAsia="Times New Roman" w:cstheme="minorHAnsi"/>
          <w:b/>
          <w:sz w:val="24"/>
          <w:szCs w:val="24"/>
          <w:lang w:eastAsia="pl-PL"/>
        </w:rPr>
        <w:t>o dokonanie certyfikacji zgodności zakładowej kontroli produkcji</w:t>
      </w:r>
    </w:p>
    <w:p w14:paraId="27BEFD95" w14:textId="77777777" w:rsidR="009667C5" w:rsidRPr="001476DD" w:rsidRDefault="009667C5" w:rsidP="009667C5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1476DD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 w:val="22"/>
              <w:default w:val="0"/>
            </w:checkBox>
          </w:ffData>
        </w:fldChar>
      </w:r>
      <w:r w:rsidRPr="001476DD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pl-PL"/>
        </w:rPr>
      </w:r>
      <w:r w:rsidR="00000000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1476DD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1476D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476DD">
        <w:rPr>
          <w:rFonts w:eastAsia="Times New Roman" w:cstheme="minorHAnsi"/>
          <w:b/>
          <w:sz w:val="24"/>
          <w:szCs w:val="24"/>
          <w:lang w:eastAsia="pl-PL"/>
        </w:rPr>
        <w:t>o dokonanie certyfikacji na Znak Zgodności z Polską Normą</w:t>
      </w:r>
    </w:p>
    <w:bookmarkStart w:id="1" w:name="_Hlk126761608"/>
    <w:p w14:paraId="651302BC" w14:textId="7DADA119" w:rsidR="009667C5" w:rsidRDefault="009667C5" w:rsidP="009667C5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1476DD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1476DD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pl-PL"/>
        </w:rPr>
      </w:r>
      <w:r w:rsidR="00000000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1476DD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1476D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476DD">
        <w:rPr>
          <w:rFonts w:eastAsia="Times New Roman" w:cstheme="minorHAnsi"/>
          <w:b/>
          <w:sz w:val="24"/>
          <w:szCs w:val="24"/>
          <w:lang w:eastAsia="pl-PL"/>
        </w:rPr>
        <w:t xml:space="preserve">o przedłużenie ważności certyfikatu nr </w:t>
      </w:r>
    </w:p>
    <w:bookmarkEnd w:id="1"/>
    <w:p w14:paraId="13169960" w14:textId="627D7760" w:rsidR="007F6A3B" w:rsidRPr="00545CFB" w:rsidRDefault="007F6A3B" w:rsidP="007F6A3B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  <w:r w:rsidRPr="00545CFB">
        <w:rPr>
          <w:rFonts w:eastAsia="Times New Roman" w:cstheme="min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545CFB">
        <w:rPr>
          <w:rFonts w:eastAsia="Times New Roman" w:cstheme="minorHAnsi"/>
          <w:sz w:val="24"/>
          <w:szCs w:val="24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24"/>
          <w:szCs w:val="24"/>
          <w:lang w:eastAsia="pl-PL"/>
        </w:rPr>
      </w:r>
      <w:r w:rsidR="00000000">
        <w:rPr>
          <w:rFonts w:eastAsia="Times New Roman" w:cstheme="minorHAnsi"/>
          <w:sz w:val="24"/>
          <w:szCs w:val="24"/>
          <w:lang w:eastAsia="pl-PL"/>
        </w:rPr>
        <w:fldChar w:fldCharType="separate"/>
      </w:r>
      <w:r w:rsidRPr="00545CFB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545CFB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545CFB">
        <w:rPr>
          <w:rFonts w:eastAsia="Times New Roman" w:cstheme="minorHAnsi"/>
          <w:b/>
          <w:sz w:val="24"/>
          <w:szCs w:val="24"/>
          <w:lang w:eastAsia="pl-PL"/>
        </w:rPr>
        <w:t xml:space="preserve">o rozszerzenie certyfikatu nr </w:t>
      </w:r>
    </w:p>
    <w:p w14:paraId="02597DF0" w14:textId="77777777" w:rsidR="003D56A3" w:rsidRDefault="003D56A3" w:rsidP="007F6A3B">
      <w:pPr>
        <w:spacing w:after="0" w:line="360" w:lineRule="exact"/>
        <w:rPr>
          <w:rFonts w:eastAsia="Times New Roman" w:cstheme="minorHAnsi"/>
          <w:b/>
          <w:sz w:val="24"/>
          <w:szCs w:val="24"/>
          <w:lang w:eastAsia="pl-PL"/>
        </w:rPr>
      </w:pPr>
    </w:p>
    <w:p w14:paraId="255CDCAF" w14:textId="77777777" w:rsidR="009667C5" w:rsidRPr="001476DD" w:rsidRDefault="009667C5" w:rsidP="009667C5">
      <w:pPr>
        <w:spacing w:after="0" w:line="360" w:lineRule="exact"/>
        <w:rPr>
          <w:rFonts w:eastAsia="Times New Roman" w:cstheme="minorHAnsi"/>
          <w:sz w:val="18"/>
          <w:szCs w:val="20"/>
          <w:lang w:eastAsia="pl-PL"/>
        </w:rPr>
      </w:pPr>
      <w:r w:rsidRPr="001476DD">
        <w:rPr>
          <w:rFonts w:eastAsia="Times New Roman" w:cstheme="minorHAnsi"/>
          <w:sz w:val="18"/>
          <w:szCs w:val="20"/>
          <w:lang w:eastAsia="pl-PL"/>
        </w:rPr>
        <w:t>Wypełnia składający wniosek                                                   Po wypełnieniu informacje utrzymywane są w poufności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4"/>
        <w:gridCol w:w="1018"/>
        <w:gridCol w:w="3786"/>
      </w:tblGrid>
      <w:tr w:rsidR="009667C5" w:rsidRPr="001476DD" w14:paraId="7084B1AF" w14:textId="77777777" w:rsidTr="003F4CA3">
        <w:trPr>
          <w:cantSplit/>
          <w:trHeight w:val="340"/>
        </w:trPr>
        <w:tc>
          <w:tcPr>
            <w:tcW w:w="3030" w:type="pct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68AFF1C" w14:textId="77777777" w:rsidR="009667C5" w:rsidRPr="001476DD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i adres wnioskodawcy: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  <w:tc>
          <w:tcPr>
            <w:tcW w:w="19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9D7B2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</w:tr>
      <w:tr w:rsidR="009667C5" w:rsidRPr="001476DD" w14:paraId="18AD96A9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A1879A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BF0B2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http://www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2"/>
          </w:p>
        </w:tc>
      </w:tr>
      <w:tr w:rsidR="009667C5" w:rsidRPr="001476DD" w14:paraId="06C86DF3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799B7F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F49A1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Telefon 1: 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3"/>
          </w:p>
        </w:tc>
      </w:tr>
      <w:tr w:rsidR="009667C5" w:rsidRPr="001476DD" w14:paraId="00A4A934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2EA931" w14:textId="77777777" w:rsidR="009667C5" w:rsidRPr="001476DD" w:rsidRDefault="009667C5" w:rsidP="009667C5">
            <w:pPr>
              <w:spacing w:before="60"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1D9331" w14:textId="77777777" w:rsidR="009667C5" w:rsidRPr="001476DD" w:rsidRDefault="009667C5" w:rsidP="009667C5">
            <w:pPr>
              <w:spacing w:after="0" w:line="240" w:lineRule="exact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Telefon 2: 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4"/>
          </w:p>
        </w:tc>
      </w:tr>
      <w:tr w:rsidR="009667C5" w:rsidRPr="001476DD" w14:paraId="48B19F14" w14:textId="77777777" w:rsidTr="003F4CA3">
        <w:trPr>
          <w:cantSplit/>
          <w:trHeight w:val="340"/>
        </w:trPr>
        <w:tc>
          <w:tcPr>
            <w:tcW w:w="3030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FBE0AB" w14:textId="77777777" w:rsidR="009667C5" w:rsidRPr="001476DD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Osoba upoważniona do kontaktów z PCBC SA 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(imię i nazwisko, stanowisko):  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18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1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6E37B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Telefon: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  <w:tr w:rsidR="009667C5" w:rsidRPr="001476DD" w14:paraId="2EA5016C" w14:textId="77777777" w:rsidTr="003F4CA3">
        <w:trPr>
          <w:cantSplit/>
          <w:trHeight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30A159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1AAC06E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e-mail: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7"/>
          </w:p>
        </w:tc>
      </w:tr>
      <w:tr w:rsidR="009667C5" w:rsidRPr="001476DD" w14:paraId="4B509974" w14:textId="77777777" w:rsidTr="003F4CA3">
        <w:trPr>
          <w:cantSplit/>
          <w:trHeight w:val="197"/>
        </w:trPr>
        <w:tc>
          <w:tcPr>
            <w:tcW w:w="3030" w:type="pct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344E53" w14:textId="77777777" w:rsidR="009667C5" w:rsidRPr="001476DD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i adres zakładu produkcyjnego: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  <w:tc>
          <w:tcPr>
            <w:tcW w:w="1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D8191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linii produkcyjnych wyrobu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zgłoszonego do certyfikacji: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9"/>
          </w:p>
        </w:tc>
      </w:tr>
      <w:tr w:rsidR="009667C5" w:rsidRPr="001476DD" w14:paraId="451D8F67" w14:textId="77777777" w:rsidTr="003F4CA3">
        <w:trPr>
          <w:cantSplit/>
          <w:trHeight w:hRule="exact"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1BC1B1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2993D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Telefon: 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10"/>
          </w:p>
        </w:tc>
      </w:tr>
      <w:tr w:rsidR="009667C5" w:rsidRPr="001476DD" w14:paraId="554A10DE" w14:textId="77777777" w:rsidTr="003F4CA3">
        <w:trPr>
          <w:cantSplit/>
          <w:trHeight w:hRule="exact" w:val="340"/>
        </w:trPr>
        <w:tc>
          <w:tcPr>
            <w:tcW w:w="3030" w:type="pct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133EE2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F601D1F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: 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  <w:bookmarkEnd w:id="11"/>
          </w:p>
        </w:tc>
      </w:tr>
      <w:tr w:rsidR="009667C5" w:rsidRPr="001476DD" w14:paraId="6884807E" w14:textId="77777777" w:rsidTr="003F4CA3">
        <w:trPr>
          <w:cantSplit/>
          <w:trHeight w:val="1012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575EFFD" w14:textId="77777777" w:rsidR="009667C5" w:rsidRPr="001476DD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Nazwa wyrobu(-ów), typ wyrobu </w:t>
            </w:r>
            <w:r w:rsidRPr="001476D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(w przypadku większej ilości wyrobów – wyszczególnić w oddzielnym załączniku): </w:t>
            </w:r>
            <w:r w:rsidRPr="001476D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1476D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r>
            <w:r w:rsidRPr="001476D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i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9667C5" w:rsidRPr="001476DD" w14:paraId="12C9D01A" w14:textId="77777777" w:rsidTr="003F4CA3">
        <w:trPr>
          <w:cantSplit/>
          <w:trHeight w:hRule="exact" w:val="943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425BD5" w14:textId="77777777" w:rsidR="009667C5" w:rsidRPr="001476DD" w:rsidRDefault="009667C5" w:rsidP="009667C5">
            <w:pPr>
              <w:spacing w:before="2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Zamierzone zastosowanie wyrobu(-ów) odpowiednio do właściwego systemu oceny: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bookmarkEnd w:id="13"/>
          </w:p>
        </w:tc>
      </w:tr>
      <w:tr w:rsidR="009667C5" w:rsidRPr="001476DD" w14:paraId="54A0C4DB" w14:textId="77777777" w:rsidTr="003F4CA3">
        <w:trPr>
          <w:cantSplit/>
          <w:trHeight w:val="291"/>
        </w:trPr>
        <w:tc>
          <w:tcPr>
            <w:tcW w:w="5000" w:type="pct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63412120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Dokument odniesienia dla wyrobu:</w:t>
            </w:r>
          </w:p>
        </w:tc>
      </w:tr>
      <w:tr w:rsidR="009667C5" w:rsidRPr="001476DD" w14:paraId="62262CFE" w14:textId="77777777" w:rsidTr="003F4CA3">
        <w:trPr>
          <w:cantSplit/>
          <w:trHeight w:hRule="exact" w:val="291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36ACE58B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norma wyrobu, numer referencyjny: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  <w:p w14:paraId="21EED320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7C5" w:rsidRPr="001476DD" w14:paraId="5D8B1CD6" w14:textId="77777777" w:rsidTr="003F4CA3">
        <w:trPr>
          <w:cantSplit/>
          <w:trHeight w:hRule="exact" w:val="291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D98F937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krajowa ocena techniczna, numer: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  <w:p w14:paraId="209DB73B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7C5" w:rsidRPr="001476DD" w14:paraId="02C53F34" w14:textId="77777777" w:rsidTr="003F4CA3">
        <w:trPr>
          <w:cantSplit/>
          <w:trHeight w:hRule="exact" w:val="291"/>
        </w:trPr>
        <w:tc>
          <w:tcPr>
            <w:tcW w:w="5000" w:type="pct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3CDE25BE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europejska ocena techniczna, numer: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  <w:p w14:paraId="315AC85C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67C5" w:rsidRPr="001476DD" w14:paraId="47018316" w14:textId="77777777" w:rsidTr="003F4CA3">
        <w:trPr>
          <w:cantSplit/>
          <w:trHeight w:hRule="exact" w:val="340"/>
        </w:trPr>
        <w:tc>
          <w:tcPr>
            <w:tcW w:w="5000" w:type="pct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4164FD5" w14:textId="78C363C1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Obszar certyfikacji</w:t>
            </w:r>
            <w:r w:rsidR="007F6A3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9667C5" w:rsidRPr="001476DD" w14:paraId="6ED9BB48" w14:textId="77777777" w:rsidTr="003F4CA3">
        <w:trPr>
          <w:cantSplit/>
          <w:trHeight w:hRule="exact" w:val="340"/>
        </w:trPr>
        <w:tc>
          <w:tcPr>
            <w:tcW w:w="5000" w:type="pct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14:paraId="200EB245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76DD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regulowany</w:t>
            </w:r>
          </w:p>
        </w:tc>
      </w:tr>
      <w:tr w:rsidR="009667C5" w:rsidRPr="001476DD" w14:paraId="374927B9" w14:textId="77777777" w:rsidTr="003F4CA3">
        <w:trPr>
          <w:cantSplit/>
          <w:trHeight w:val="864"/>
        </w:trPr>
        <w:tc>
          <w:tcPr>
            <w:tcW w:w="2500" w:type="pct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F2BE88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oznakowanie CE (system europejski) </w:t>
            </w:r>
          </w:p>
          <w:p w14:paraId="4884272C" w14:textId="77777777" w:rsidR="009667C5" w:rsidRPr="001476DD" w:rsidRDefault="009667C5" w:rsidP="009667C5">
            <w:pPr>
              <w:spacing w:after="0" w:line="240" w:lineRule="auto"/>
              <w:ind w:left="284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oznakowanie znakiem budowlanym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(system krajowy) </w:t>
            </w:r>
          </w:p>
        </w:tc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10DF8C91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system oceny i weryfikacji stałości właściwości </w:t>
            </w:r>
          </w:p>
          <w:p w14:paraId="6B205863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użytkowych:</w:t>
            </w:r>
          </w:p>
          <w:p w14:paraId="52EBB344" w14:textId="77777777" w:rsidR="009667C5" w:rsidRPr="001476DD" w:rsidRDefault="009667C5" w:rsidP="009667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   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1+  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1  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2+</w:t>
            </w:r>
          </w:p>
        </w:tc>
      </w:tr>
      <w:tr w:rsidR="009667C5" w:rsidRPr="001476DD" w14:paraId="7F4661A5" w14:textId="77777777" w:rsidTr="003F4CA3">
        <w:trPr>
          <w:cantSplit/>
          <w:trHeight w:hRule="exact" w:val="340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C85ACE4" w14:textId="77777777" w:rsidR="009667C5" w:rsidRPr="001476DD" w:rsidRDefault="009667C5" w:rsidP="009667C5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76DD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dobrowolny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12810C9C" w14:textId="1D0DB320" w:rsidR="00C24110" w:rsidRDefault="007F6A3B" w:rsidP="007F6A3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>
        <w:rPr>
          <w:rFonts w:eastAsia="Times New Roman" w:cstheme="minorHAnsi"/>
          <w:sz w:val="20"/>
          <w:szCs w:val="20"/>
          <w:lang w:eastAsia="pl-PL"/>
        </w:rPr>
        <w:t>wypełnić w przypadku procesu certyfikacji</w:t>
      </w:r>
    </w:p>
    <w:p w14:paraId="50E60089" w14:textId="52965E96" w:rsidR="007F6A3B" w:rsidRPr="00B77DB4" w:rsidRDefault="004F3FF6" w:rsidP="007F6A3B">
      <w:pPr>
        <w:pStyle w:val="Tekstpodstawowy2"/>
        <w:spacing w:before="120" w:after="0" w:line="276" w:lineRule="auto"/>
        <w:rPr>
          <w:rFonts w:cstheme="minorHAnsi"/>
          <w:szCs w:val="18"/>
        </w:rPr>
      </w:pPr>
      <w:r>
        <w:rPr>
          <w:rFonts w:cstheme="minorHAnsi"/>
        </w:rPr>
        <w:lastRenderedPageBreak/>
        <w:t>Oświadczenie</w:t>
      </w:r>
      <w:r w:rsidR="007F6A3B" w:rsidRPr="00B77DB4">
        <w:rPr>
          <w:rFonts w:cstheme="minorHAnsi"/>
        </w:rPr>
        <w:t xml:space="preserve"> wnioskodawcy:</w:t>
      </w:r>
    </w:p>
    <w:p w14:paraId="3C5A79B1" w14:textId="1DA3143A" w:rsidR="007F6A3B" w:rsidRPr="00545CFB" w:rsidRDefault="004F3FF6" w:rsidP="00CA482D">
      <w:pPr>
        <w:pStyle w:val="Tekstpodstawowy2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545CFB">
        <w:rPr>
          <w:rFonts w:cstheme="minorHAnsi"/>
        </w:rPr>
        <w:t>P</w:t>
      </w:r>
      <w:r w:rsidR="007F6A3B" w:rsidRPr="00545CFB">
        <w:rPr>
          <w:rFonts w:cstheme="minorHAnsi"/>
        </w:rPr>
        <w:t xml:space="preserve">rodukcja oraz ocena </w:t>
      </w:r>
      <w:r w:rsidR="004218CA" w:rsidRPr="00545CFB">
        <w:rPr>
          <w:rFonts w:cstheme="minorHAnsi"/>
        </w:rPr>
        <w:t xml:space="preserve">właściwości użytkowych </w:t>
      </w:r>
      <w:r w:rsidR="007F6A3B" w:rsidRPr="00545CFB">
        <w:rPr>
          <w:rFonts w:cstheme="minorHAnsi"/>
        </w:rPr>
        <w:t>wyrobu prowadzone są zgodnie z wymaganiami wyżej wymienionego dokumentu odniesienia.</w:t>
      </w:r>
    </w:p>
    <w:p w14:paraId="629618CA" w14:textId="58714F3F" w:rsidR="004F3FF6" w:rsidRPr="00545CFB" w:rsidRDefault="004F3FF6" w:rsidP="00CA482D">
      <w:pPr>
        <w:pStyle w:val="Tekstpodstawowy2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545CFB">
        <w:rPr>
          <w:rFonts w:cstheme="minorHAnsi"/>
        </w:rPr>
        <w:t>Przyjmuję do wiadomości, że warunkiem rozpoczęcia procesu</w:t>
      </w:r>
      <w:r w:rsidR="00F776D4" w:rsidRPr="00545CFB">
        <w:rPr>
          <w:rFonts w:cstheme="minorHAnsi"/>
        </w:rPr>
        <w:t xml:space="preserve"> certyfikacji</w:t>
      </w:r>
      <w:r w:rsidRPr="00545CFB">
        <w:rPr>
          <w:rFonts w:cstheme="minorHAnsi"/>
        </w:rPr>
        <w:t xml:space="preserve"> jest dostarczenie</w:t>
      </w:r>
      <w:r w:rsidR="00F776D4" w:rsidRPr="00545CFB">
        <w:rPr>
          <w:rFonts w:cstheme="minorHAnsi"/>
        </w:rPr>
        <w:t xml:space="preserve"> kompletu</w:t>
      </w:r>
      <w:r w:rsidRPr="00545CFB">
        <w:rPr>
          <w:rFonts w:cstheme="minorHAnsi"/>
        </w:rPr>
        <w:t xml:space="preserve"> dokumentów</w:t>
      </w:r>
      <w:r w:rsidR="00F776D4" w:rsidRPr="00545CFB">
        <w:rPr>
          <w:rFonts w:cstheme="minorHAnsi"/>
        </w:rPr>
        <w:t>, w zakresie uzgodnionym z PCBC S.A. oraz</w:t>
      </w:r>
      <w:r w:rsidRPr="00545CFB">
        <w:rPr>
          <w:rFonts w:cstheme="minorHAnsi"/>
        </w:rPr>
        <w:t xml:space="preserve"> podpisanie umowy </w:t>
      </w:r>
      <w:r w:rsidR="00F776D4" w:rsidRPr="00545CFB">
        <w:rPr>
          <w:rFonts w:cstheme="minorHAnsi"/>
        </w:rPr>
        <w:t xml:space="preserve">o dokonanie certyfikacji / nadzoru. </w:t>
      </w:r>
    </w:p>
    <w:p w14:paraId="11E723E7" w14:textId="6B5920AB" w:rsidR="00C24110" w:rsidRPr="001476DD" w:rsidRDefault="00C24110" w:rsidP="009667C5">
      <w:pPr>
        <w:spacing w:after="0" w:line="240" w:lineRule="auto"/>
        <w:jc w:val="center"/>
        <w:rPr>
          <w:rFonts w:eastAsia="Times New Roman" w:cstheme="minorHAnsi"/>
          <w:sz w:val="20"/>
          <w:szCs w:val="20"/>
          <w:vertAlign w:val="superscript"/>
          <w:lang w:eastAsia="pl-PL"/>
        </w:rPr>
      </w:pPr>
    </w:p>
    <w:p w14:paraId="42D5680E" w14:textId="77777777" w:rsidR="00200B5C" w:rsidRPr="001476DD" w:rsidRDefault="00200B5C" w:rsidP="00200B5C">
      <w:pPr>
        <w:spacing w:after="24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1476DD">
        <w:rPr>
          <w:rFonts w:eastAsia="Times New Roman" w:cstheme="minorHAnsi"/>
          <w:b/>
          <w:sz w:val="24"/>
          <w:szCs w:val="20"/>
          <w:lang w:eastAsia="pl-PL"/>
        </w:rPr>
        <w:t>Informacje o systemie zarządzania producenta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200B5C" w:rsidRPr="001476DD" w14:paraId="4576B811" w14:textId="77777777" w:rsidTr="00200B5C">
        <w:trPr>
          <w:trHeight w:val="340"/>
          <w:jc w:val="center"/>
        </w:trPr>
        <w:tc>
          <w:tcPr>
            <w:tcW w:w="9464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  <w:hideMark/>
          </w:tcPr>
          <w:p w14:paraId="1005B17D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System zarządzania jakością wg ISO 9001</w:t>
            </w:r>
          </w:p>
        </w:tc>
      </w:tr>
      <w:tr w:rsidR="00200B5C" w:rsidRPr="001476DD" w14:paraId="4C2D44D8" w14:textId="77777777" w:rsidTr="00200B5C">
        <w:trPr>
          <w:trHeight w:val="351"/>
          <w:jc w:val="center"/>
        </w:trPr>
        <w:tc>
          <w:tcPr>
            <w:tcW w:w="4644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802BBB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Udokumentowany i stosowany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nil"/>
            </w:tcBorders>
            <w:vAlign w:val="bottom"/>
          </w:tcPr>
          <w:p w14:paraId="2E1A90AF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18"/>
                <w:lang w:eastAsia="pl-PL"/>
              </w:rPr>
              <w:t>Certyfikowany</w:t>
            </w:r>
          </w:p>
        </w:tc>
      </w:tr>
      <w:tr w:rsidR="00200B5C" w:rsidRPr="001476DD" w14:paraId="6F792A04" w14:textId="77777777" w:rsidTr="00200B5C">
        <w:trPr>
          <w:trHeight w:val="379"/>
          <w:jc w:val="center"/>
        </w:trPr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14:paraId="7FB6DFF1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5BA19B6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00B5C" w:rsidRPr="001476DD" w14:paraId="7553EEC7" w14:textId="77777777" w:rsidTr="00200B5C">
        <w:trPr>
          <w:trHeight w:val="340"/>
          <w:jc w:val="center"/>
        </w:trPr>
        <w:tc>
          <w:tcPr>
            <w:tcW w:w="4644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4DBF8F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3FBA9E33" w14:textId="0934B316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00B5C" w:rsidRPr="001476DD" w14:paraId="7CA9BF8D" w14:textId="77777777" w:rsidTr="00200B5C">
        <w:trPr>
          <w:trHeight w:val="340"/>
          <w:jc w:val="center"/>
        </w:trPr>
        <w:tc>
          <w:tcPr>
            <w:tcW w:w="9464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  <w:hideMark/>
          </w:tcPr>
          <w:p w14:paraId="2FFC49D8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Korzystanie z firmy konsultingowej przy opracowaniu i wdrażaniu systemu zarządzania i /lub systemu ZKP</w:t>
            </w:r>
          </w:p>
        </w:tc>
      </w:tr>
      <w:tr w:rsidR="00200B5C" w:rsidRPr="001476DD" w14:paraId="324BE244" w14:textId="77777777" w:rsidTr="00200B5C">
        <w:trPr>
          <w:trHeight w:val="769"/>
          <w:jc w:val="center"/>
        </w:trPr>
        <w:tc>
          <w:tcPr>
            <w:tcW w:w="9464" w:type="dxa"/>
            <w:gridSpan w:val="2"/>
            <w:vAlign w:val="center"/>
            <w:hideMark/>
          </w:tcPr>
          <w:p w14:paraId="17268D7E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4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Tak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3D0EEB9F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1476DD">
              <w:rPr>
                <w:rFonts w:eastAsia="Times New Roman" w:cstheme="minorHAnsi"/>
                <w:sz w:val="18"/>
                <w:szCs w:val="16"/>
                <w:lang w:eastAsia="pl-PL"/>
              </w:rPr>
              <w:t>Jeżeli „Tak” należy podać nazwę firmy konsultingowej lub nazwisko konsultanta</w:t>
            </w:r>
          </w:p>
          <w:p w14:paraId="00720C3B" w14:textId="77777777" w:rsidR="00200B5C" w:rsidRPr="001476DD" w:rsidRDefault="00200B5C" w:rsidP="00200B5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</w:tr>
      <w:tr w:rsidR="00200B5C" w:rsidRPr="001476DD" w14:paraId="115795BB" w14:textId="77777777" w:rsidTr="00200B5C">
        <w:trPr>
          <w:trHeight w:val="510"/>
          <w:jc w:val="center"/>
        </w:trPr>
        <w:tc>
          <w:tcPr>
            <w:tcW w:w="9464" w:type="dxa"/>
            <w:gridSpan w:val="2"/>
            <w:shd w:val="clear" w:color="auto" w:fill="F2F2F2"/>
            <w:vAlign w:val="center"/>
            <w:hideMark/>
          </w:tcPr>
          <w:p w14:paraId="24341256" w14:textId="77777777" w:rsidR="00200B5C" w:rsidRPr="001476DD" w:rsidRDefault="00200B5C" w:rsidP="00200B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Podzlecanie procesów związanych z realizacją zadań w systemie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76D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ZKP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7CB04518" w14:textId="77777777" w:rsidR="00200B5C" w:rsidRPr="001476DD" w:rsidRDefault="00200B5C" w:rsidP="00200B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18"/>
                <w:lang w:eastAsia="pl-PL"/>
              </w:rPr>
              <w:t>(nie obejmuje  podzlecania części badań do akredytowanych laboratoriów)</w:t>
            </w:r>
          </w:p>
        </w:tc>
      </w:tr>
      <w:tr w:rsidR="00200B5C" w:rsidRPr="001476DD" w14:paraId="4574B382" w14:textId="77777777" w:rsidTr="00200B5C">
        <w:trPr>
          <w:trHeight w:val="769"/>
          <w:jc w:val="center"/>
        </w:trPr>
        <w:tc>
          <w:tcPr>
            <w:tcW w:w="9464" w:type="dxa"/>
            <w:gridSpan w:val="2"/>
            <w:vAlign w:val="center"/>
          </w:tcPr>
          <w:p w14:paraId="6817E74B" w14:textId="77777777" w:rsidR="00200B5C" w:rsidRPr="001476DD" w:rsidRDefault="00200B5C" w:rsidP="00200B5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Tak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  </w:t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000000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476DD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  <w:p w14:paraId="78112992" w14:textId="77777777" w:rsidR="00200B5C" w:rsidRPr="001476DD" w:rsidRDefault="00200B5C" w:rsidP="00200B5C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Jeżeli „Tak” – wymienić procesy: 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instrText xml:space="preserve"> FORMTEXT </w:instrTex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separate"/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noProof/>
                <w:sz w:val="20"/>
                <w:szCs w:val="20"/>
                <w:lang w:val="de-DE" w:eastAsia="pl-PL"/>
              </w:rPr>
              <w:t> </w:t>
            </w:r>
            <w:r w:rsidRPr="001476DD">
              <w:rPr>
                <w:rFonts w:eastAsia="Times New Roman" w:cstheme="minorHAnsi"/>
                <w:sz w:val="20"/>
                <w:szCs w:val="20"/>
                <w:lang w:val="de-DE" w:eastAsia="pl-PL"/>
              </w:rPr>
              <w:fldChar w:fldCharType="end"/>
            </w:r>
          </w:p>
        </w:tc>
      </w:tr>
    </w:tbl>
    <w:p w14:paraId="229AA2FF" w14:textId="0C125BC1" w:rsidR="009667C5" w:rsidRPr="00545CFB" w:rsidRDefault="009667C5" w:rsidP="00200B5C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545CFB">
        <w:rPr>
          <w:rFonts w:eastAsia="Times New Roman" w:cstheme="minorHAnsi"/>
          <w:b/>
          <w:sz w:val="24"/>
          <w:szCs w:val="20"/>
          <w:lang w:eastAsia="pl-PL"/>
        </w:rPr>
        <w:t>Wykaz załączonych dokumentów wymaganych do przeprowadzenia certyfikacji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364"/>
      </w:tblGrid>
      <w:tr w:rsidR="00545CFB" w:rsidRPr="00545CFB" w14:paraId="7ADAC9D5" w14:textId="77777777" w:rsidTr="00200B5C"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8AC5B" w14:textId="77777777" w:rsidR="00C24110" w:rsidRPr="00545CFB" w:rsidRDefault="00C24110" w:rsidP="00C24110">
            <w:pPr>
              <w:tabs>
                <w:tab w:val="left" w:pos="566"/>
              </w:tabs>
              <w:spacing w:after="20" w:line="240" w:lineRule="auto"/>
              <w:ind w:left="141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545CFB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8E15F" w14:textId="77777777" w:rsidR="00C24110" w:rsidRPr="00545CFB" w:rsidRDefault="00C24110" w:rsidP="00C2411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545CFB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Nazwa dokumentu</w:t>
            </w:r>
          </w:p>
        </w:tc>
      </w:tr>
      <w:tr w:rsidR="00545CFB" w:rsidRPr="00545CFB" w14:paraId="79E6C279" w14:textId="77777777" w:rsidTr="00200B5C">
        <w:trPr>
          <w:trHeight w:val="624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7DE5CB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E56880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74052FA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FA334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66E4D67C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427BEB6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22D5B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1C92B023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3B5C7780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2D391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327B32E6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0421420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12A16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B987DDC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335F1D14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EEFF8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0B78C661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20FC0446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B57B0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798FE974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63B21BEF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CB217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6891331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545CFB" w:rsidRPr="00545CFB" w14:paraId="7C319FB9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6978F" w14:textId="77777777" w:rsidR="00C24110" w:rsidRPr="00545CFB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23512CD5" w14:textId="77777777" w:rsidR="00C24110" w:rsidRPr="00545CFB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69AA25FF" w14:textId="77777777" w:rsidR="009667C5" w:rsidRPr="00545CFB" w:rsidRDefault="009667C5" w:rsidP="009667C5">
      <w:pPr>
        <w:spacing w:after="20" w:line="240" w:lineRule="auto"/>
        <w:ind w:left="284" w:hanging="142"/>
        <w:rPr>
          <w:rFonts w:eastAsia="Times New Roman" w:cstheme="minorHAnsi"/>
          <w:sz w:val="24"/>
          <w:szCs w:val="24"/>
          <w:lang w:eastAsia="pl-PL"/>
        </w:rPr>
      </w:pPr>
    </w:p>
    <w:p w14:paraId="3F809209" w14:textId="6F99C5A0" w:rsidR="009667C5" w:rsidRPr="00545CFB" w:rsidRDefault="00247CD8" w:rsidP="00247CD8">
      <w:pPr>
        <w:spacing w:after="20" w:line="240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545CFB">
        <w:rPr>
          <w:rFonts w:eastAsia="Times New Roman" w:cstheme="minorHAnsi"/>
          <w:b/>
          <w:bCs/>
          <w:lang w:eastAsia="pl-PL"/>
        </w:rPr>
        <w:t xml:space="preserve">Aktualne wytyczne dotyczące prowadzenia procesów oraz dokumenty dotyczące praw i obowiązków stron dostępne są na stronie </w:t>
      </w:r>
      <w:hyperlink r:id="rId9" w:history="1">
        <w:r w:rsidRPr="00545CFB">
          <w:rPr>
            <w:rStyle w:val="Hipercze"/>
            <w:rFonts w:eastAsia="Times New Roman" w:cstheme="minorHAnsi"/>
            <w:b/>
            <w:bCs/>
            <w:color w:val="auto"/>
            <w:lang w:eastAsia="pl-PL"/>
          </w:rPr>
          <w:t>www.pcbc.gov.pl</w:t>
        </w:r>
      </w:hyperlink>
      <w:r w:rsidRPr="00545CFB">
        <w:rPr>
          <w:rFonts w:eastAsia="Times New Roman" w:cstheme="minorHAnsi"/>
          <w:b/>
          <w:bCs/>
          <w:lang w:eastAsia="pl-PL"/>
        </w:rPr>
        <w:t xml:space="preserve">. </w:t>
      </w:r>
    </w:p>
    <w:p w14:paraId="4A22F4AD" w14:textId="77777777" w:rsidR="00DD26E2" w:rsidRPr="001476DD" w:rsidRDefault="00DD26E2" w:rsidP="00DD26E2">
      <w:pPr>
        <w:spacing w:after="0" w:line="240" w:lineRule="auto"/>
        <w:jc w:val="center"/>
        <w:rPr>
          <w:rFonts w:cstheme="minorHAnsi"/>
          <w:b/>
          <w:bCs/>
          <w:color w:val="231F20"/>
          <w:sz w:val="18"/>
          <w:szCs w:val="18"/>
        </w:rPr>
      </w:pPr>
      <w:r w:rsidRPr="001476DD">
        <w:rPr>
          <w:rFonts w:cstheme="minorHAnsi"/>
          <w:b/>
          <w:sz w:val="18"/>
          <w:szCs w:val="18"/>
        </w:rPr>
        <w:lastRenderedPageBreak/>
        <w:t xml:space="preserve">Administratorem Pani/Pana danych osobowych jest Polskie Centrum Badań i Certyfikacji S.A. </w:t>
      </w:r>
      <w:r w:rsidRPr="001476DD">
        <w:rPr>
          <w:rFonts w:cstheme="minorHAnsi"/>
          <w:b/>
          <w:sz w:val="18"/>
          <w:szCs w:val="18"/>
        </w:rPr>
        <w:br/>
        <w:t xml:space="preserve">z siedzibą </w:t>
      </w:r>
      <w:r w:rsidRPr="001476DD">
        <w:rPr>
          <w:rFonts w:cstheme="minorHAnsi"/>
          <w:b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b/>
          <w:sz w:val="18"/>
          <w:szCs w:val="18"/>
        </w:rPr>
        <w:t>02-844) przy ul. Puławskiej 469 (dalej PCBC S.A.).</w:t>
      </w:r>
    </w:p>
    <w:p w14:paraId="3A115E79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C903A5">
        <w:rPr>
          <w:rFonts w:cstheme="minorHAnsi"/>
          <w:bCs/>
          <w:iCs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3053">
        <w:rPr>
          <w:rFonts w:cstheme="minorHAnsi"/>
          <w:bCs/>
          <w:i/>
          <w:sz w:val="18"/>
          <w:szCs w:val="18"/>
        </w:rPr>
        <w:t>RODO</w:t>
      </w:r>
      <w:r w:rsidRPr="00C903A5">
        <w:rPr>
          <w:rFonts w:cstheme="minorHAnsi"/>
          <w:bCs/>
          <w:iCs/>
          <w:sz w:val="18"/>
          <w:szCs w:val="18"/>
        </w:rPr>
        <w:t xml:space="preserve"> – informuje się, że:</w:t>
      </w:r>
    </w:p>
    <w:p w14:paraId="476228B0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</w:p>
    <w:p w14:paraId="1BBFD4E3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C903A5">
        <w:rPr>
          <w:rFonts w:cstheme="minorHAnsi"/>
          <w:b/>
          <w:i/>
          <w:sz w:val="18"/>
          <w:szCs w:val="18"/>
        </w:rPr>
        <w:t>Administrator będzie przetwarzać dane w</w:t>
      </w:r>
      <w:r>
        <w:rPr>
          <w:rFonts w:cstheme="minorHAnsi"/>
          <w:b/>
          <w:i/>
          <w:sz w:val="18"/>
          <w:szCs w:val="18"/>
        </w:rPr>
        <w:t xml:space="preserve"> następujących</w:t>
      </w:r>
      <w:r w:rsidRPr="00C903A5">
        <w:rPr>
          <w:rFonts w:cstheme="minorHAnsi"/>
          <w:b/>
          <w:i/>
          <w:sz w:val="18"/>
          <w:szCs w:val="18"/>
        </w:rPr>
        <w:t xml:space="preserve"> celach:</w:t>
      </w:r>
    </w:p>
    <w:p w14:paraId="2956BFFD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="Calibri"/>
          <w:sz w:val="18"/>
          <w:szCs w:val="10"/>
        </w:rPr>
      </w:pPr>
      <w:r w:rsidRPr="00413053">
        <w:rPr>
          <w:rFonts w:cs="Calibri"/>
          <w:sz w:val="18"/>
          <w:szCs w:val="10"/>
        </w:rPr>
        <w:t xml:space="preserve">jeżeli jest Pani/Pan </w:t>
      </w:r>
      <w:r>
        <w:rPr>
          <w:rFonts w:cs="Calibri"/>
          <w:sz w:val="18"/>
          <w:szCs w:val="10"/>
        </w:rPr>
        <w:t>w</w:t>
      </w:r>
      <w:r w:rsidRPr="00413053">
        <w:rPr>
          <w:rFonts w:cs="Calibri"/>
          <w:sz w:val="18"/>
          <w:szCs w:val="10"/>
        </w:rPr>
        <w:t xml:space="preserve">nioskodawcą, to Pani/Pana dane osobowe wskazane w części wstępnej wniosku kierowanego do PCBC będą traktowane jako dane niezbędne do przygotowania oferty zawarcia umowy  na dokonanie certyfikacji lub przedłużenia ważności certyfikatu i ich podanie jest obowiązkowe w celu określenia i weryfikacji Pani/Pana tożsamości, a tym samym udokumentowania na piśmie zawieranej umowy  (podstawa prawna art. 6 ust. 1 lit. b) RODO), </w:t>
      </w:r>
    </w:p>
    <w:p w14:paraId="0010173E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0458603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</w:t>
      </w:r>
      <w:r>
        <w:rPr>
          <w:rFonts w:cstheme="minorHAnsi"/>
          <w:sz w:val="18"/>
          <w:szCs w:val="18"/>
        </w:rPr>
        <w:t xml:space="preserve"> w trakcie jego rozpatrywania</w:t>
      </w:r>
      <w:r w:rsidRPr="00413053">
        <w:rPr>
          <w:rFonts w:cstheme="minorHAnsi"/>
          <w:sz w:val="18"/>
          <w:szCs w:val="18"/>
        </w:rPr>
        <w:t xml:space="preserve"> (podstawa prawna przetwarzania – art. 6 ust. 1 lit. f RODO),</w:t>
      </w:r>
    </w:p>
    <w:p w14:paraId="4D6F1A4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3A4F3109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</w:t>
      </w:r>
      <w:r>
        <w:rPr>
          <w:rFonts w:cstheme="minorHAnsi"/>
          <w:sz w:val="18"/>
          <w:szCs w:val="18"/>
        </w:rPr>
        <w:t>Pani/Pana</w:t>
      </w:r>
      <w:r w:rsidRPr="001476DD">
        <w:rPr>
          <w:rFonts w:cstheme="minorHAnsi"/>
          <w:sz w:val="18"/>
          <w:szCs w:val="18"/>
        </w:rPr>
        <w:t xml:space="preserve"> dane nie będą przekazywane do państw trzecich i organizacji międzynarodowych. </w:t>
      </w:r>
    </w:p>
    <w:p w14:paraId="0B18EC7B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 długo będziemy przetwarzać </w:t>
      </w:r>
      <w:r w:rsidRPr="001476DD">
        <w:rPr>
          <w:rFonts w:cstheme="minorHAnsi"/>
          <w:b/>
          <w:sz w:val="18"/>
          <w:szCs w:val="18"/>
        </w:rPr>
        <w:t xml:space="preserve">Pani/Pana </w:t>
      </w:r>
      <w:r w:rsidRPr="001476DD">
        <w:rPr>
          <w:rFonts w:cstheme="minorHAnsi"/>
          <w:b/>
          <w:i/>
          <w:sz w:val="18"/>
          <w:szCs w:val="18"/>
        </w:rPr>
        <w:t>dane?</w:t>
      </w:r>
    </w:p>
    <w:p w14:paraId="5634E5BA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Pani/Pana dane osobowe przetwarzane będą </w:t>
      </w:r>
      <w:r>
        <w:rPr>
          <w:rFonts w:cstheme="minorHAnsi"/>
          <w:sz w:val="18"/>
          <w:szCs w:val="18"/>
        </w:rPr>
        <w:t>przetwarzane przez czas rozpoznania wniosku oraz</w:t>
      </w:r>
      <w:r w:rsidRPr="001476DD">
        <w:rPr>
          <w:rFonts w:cstheme="minorHAnsi"/>
          <w:sz w:val="18"/>
          <w:szCs w:val="18"/>
        </w:rPr>
        <w:t xml:space="preserve"> dla celów archiwizacyjnych określonych przepisami szczególnymi takimi </w:t>
      </w:r>
      <w:r>
        <w:rPr>
          <w:rFonts w:cstheme="minorHAnsi"/>
          <w:sz w:val="18"/>
          <w:szCs w:val="18"/>
        </w:rPr>
        <w:t>jak ustawa o narodowym zasobie archiwalnym i archiwach</w:t>
      </w:r>
      <w:r w:rsidRPr="001476DD">
        <w:rPr>
          <w:rFonts w:cstheme="minorHAnsi"/>
          <w:sz w:val="18"/>
          <w:szCs w:val="18"/>
        </w:rPr>
        <w:t>.</w:t>
      </w:r>
    </w:p>
    <w:p w14:paraId="465DEF81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Jakie </w:t>
      </w:r>
      <w:r w:rsidRPr="001476DD">
        <w:rPr>
          <w:rFonts w:cstheme="minorHAnsi"/>
          <w:b/>
          <w:sz w:val="18"/>
          <w:szCs w:val="18"/>
        </w:rPr>
        <w:t>Pani/Pan ma</w:t>
      </w:r>
      <w:r w:rsidRPr="001476DD">
        <w:rPr>
          <w:rFonts w:cstheme="minorHAnsi"/>
          <w:b/>
          <w:i/>
          <w:sz w:val="18"/>
          <w:szCs w:val="18"/>
        </w:rPr>
        <w:t xml:space="preserve"> prawa?</w:t>
      </w:r>
    </w:p>
    <w:p w14:paraId="1CBA0706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Przysługuje Pani/Panu prawo do:</w:t>
      </w:r>
    </w:p>
    <w:p w14:paraId="27AC3EE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dostępu do swoich danych osobowych i otrzymania kopii danych osobowych podlegających przetwarzaniu;</w:t>
      </w:r>
    </w:p>
    <w:p w14:paraId="15F52571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sprostowania swoich nieprawidłowych danych;</w:t>
      </w:r>
    </w:p>
    <w:p w14:paraId="78AA228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31FAD9DA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ograniczenia przetwarzania danych w przypadkach wskazanych w art. 18 RODO;</w:t>
      </w:r>
    </w:p>
    <w:p w14:paraId="7F844726" w14:textId="77777777" w:rsidR="00DD26E2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wniesienia sprzeciwu wobec przetwarzania danych w przypadkach  wskazanych w art. 21 RODO;</w:t>
      </w:r>
    </w:p>
    <w:p w14:paraId="10AA7D89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przenoszenia swoich danych, zgodnie z art. 20 RODO.</w:t>
      </w:r>
    </w:p>
    <w:p w14:paraId="779EA6A4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1C6BD26C" w14:textId="77777777" w:rsidR="00DD26E2" w:rsidRPr="001476DD" w:rsidRDefault="00DD26E2" w:rsidP="00DD26E2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Kontakt </w:t>
      </w:r>
    </w:p>
    <w:p w14:paraId="6F7441FD" w14:textId="77777777" w:rsidR="00DD26E2" w:rsidRPr="001476DD" w:rsidRDefault="00DD26E2" w:rsidP="00DD26E2">
      <w:pPr>
        <w:spacing w:after="0" w:line="240" w:lineRule="auto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Inspektor Ochrony Danych: </w:t>
      </w:r>
      <w:r w:rsidRPr="001476DD">
        <w:rPr>
          <w:rFonts w:cstheme="minorHAnsi"/>
          <w:bCs/>
          <w:sz w:val="18"/>
          <w:szCs w:val="18"/>
        </w:rPr>
        <w:t>iod@pcbc.gov.pl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  Polskie Centrum Badań i Certyfikacji S.A. </w:t>
      </w:r>
      <w:r w:rsidRPr="001476DD">
        <w:rPr>
          <w:rFonts w:cstheme="minorHAnsi"/>
          <w:bCs/>
          <w:color w:val="231F20"/>
          <w:sz w:val="18"/>
          <w:szCs w:val="18"/>
        </w:rPr>
        <w:br/>
        <w:t xml:space="preserve">z siedzibą </w:t>
      </w:r>
      <w:bookmarkStart w:id="14" w:name="_Hlk50969953"/>
      <w:r w:rsidRPr="001476DD">
        <w:rPr>
          <w:rFonts w:cstheme="minorHAnsi"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sz w:val="18"/>
          <w:szCs w:val="18"/>
        </w:rPr>
        <w:t>02-844) przy ul. Puławskiej 469.</w:t>
      </w:r>
    </w:p>
    <w:p w14:paraId="5A146F0F" w14:textId="77777777" w:rsidR="00DD26E2" w:rsidRPr="001476DD" w:rsidRDefault="00DD26E2" w:rsidP="00DD26E2">
      <w:pPr>
        <w:spacing w:after="0" w:line="240" w:lineRule="auto"/>
        <w:jc w:val="right"/>
        <w:rPr>
          <w:rFonts w:cstheme="minorHAnsi"/>
          <w:bCs/>
          <w:i/>
          <w:iCs/>
          <w:color w:val="231F20"/>
          <w:sz w:val="16"/>
          <w:szCs w:val="16"/>
        </w:rPr>
      </w:pPr>
      <w:r w:rsidRPr="001476DD">
        <w:rPr>
          <w:rFonts w:cstheme="minorHAnsi"/>
          <w:i/>
          <w:iCs/>
          <w:sz w:val="16"/>
          <w:szCs w:val="16"/>
        </w:rPr>
        <w:t>Obowiązek informacyjny z dnia 2</w:t>
      </w:r>
      <w:r>
        <w:rPr>
          <w:rFonts w:cstheme="minorHAnsi"/>
          <w:i/>
          <w:iCs/>
          <w:sz w:val="16"/>
          <w:szCs w:val="16"/>
        </w:rPr>
        <w:t>6</w:t>
      </w:r>
      <w:r w:rsidRPr="001476DD">
        <w:rPr>
          <w:rFonts w:cstheme="minorHAnsi"/>
          <w:i/>
          <w:iCs/>
          <w:sz w:val="16"/>
          <w:szCs w:val="16"/>
        </w:rPr>
        <w:t>.0</w:t>
      </w:r>
      <w:r>
        <w:rPr>
          <w:rFonts w:cstheme="minorHAnsi"/>
          <w:i/>
          <w:iCs/>
          <w:sz w:val="16"/>
          <w:szCs w:val="16"/>
        </w:rPr>
        <w:t>1</w:t>
      </w:r>
      <w:r w:rsidRPr="001476DD">
        <w:rPr>
          <w:rFonts w:cstheme="minorHAnsi"/>
          <w:i/>
          <w:iCs/>
          <w:sz w:val="16"/>
          <w:szCs w:val="16"/>
        </w:rPr>
        <w:t>.202</w:t>
      </w:r>
      <w:r>
        <w:rPr>
          <w:rFonts w:cstheme="minorHAnsi"/>
          <w:i/>
          <w:iCs/>
          <w:sz w:val="16"/>
          <w:szCs w:val="16"/>
        </w:rPr>
        <w:t>3</w:t>
      </w:r>
    </w:p>
    <w:bookmarkEnd w:id="14"/>
    <w:p w14:paraId="5CF57EDE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p w14:paraId="5111047B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  <w:r w:rsidRPr="001476DD">
        <w:rPr>
          <w:rFonts w:cstheme="minorHAnsi"/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6DC250D7" w14:textId="77777777" w:rsidR="003B5AFA" w:rsidRPr="001476DD" w:rsidRDefault="003B5AFA" w:rsidP="003B5AFA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2016"/>
        <w:gridCol w:w="2016"/>
        <w:gridCol w:w="3901"/>
      </w:tblGrid>
      <w:tr w:rsidR="00862142" w:rsidRPr="001476DD" w14:paraId="1E588AD4" w14:textId="77777777" w:rsidTr="00862142">
        <w:trPr>
          <w:trHeight w:val="919"/>
        </w:trPr>
        <w:tc>
          <w:tcPr>
            <w:tcW w:w="1695" w:type="dxa"/>
            <w:vAlign w:val="center"/>
          </w:tcPr>
          <w:p w14:paraId="169F3CA5" w14:textId="43C5FAA5" w:rsidR="00862142" w:rsidRPr="001476DD" w:rsidRDefault="00862142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Imię i nazwisko</w:t>
            </w:r>
            <w:r w:rsidRPr="001476DD">
              <w:rPr>
                <w:rFonts w:cstheme="minorHAnsi"/>
                <w:sz w:val="18"/>
                <w:szCs w:val="18"/>
              </w:rPr>
              <w:br/>
              <w:t>wnioskodawcy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E7C58">
              <w:rPr>
                <w:rFonts w:cstheme="minorHAnsi"/>
                <w:sz w:val="18"/>
                <w:szCs w:val="18"/>
              </w:rPr>
              <w:t>/ wnioskodawców</w:t>
            </w:r>
          </w:p>
        </w:tc>
        <w:tc>
          <w:tcPr>
            <w:tcW w:w="2016" w:type="dxa"/>
            <w:vAlign w:val="center"/>
          </w:tcPr>
          <w:p w14:paraId="7283CE5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75E641BB" w14:textId="34246001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 w:val="restart"/>
            <w:vAlign w:val="bottom"/>
          </w:tcPr>
          <w:p w14:paraId="4B4C4D11" w14:textId="38D86CDF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476DD"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862142" w:rsidRPr="001476DD" w:rsidRDefault="00862142" w:rsidP="00566B4A">
            <w:pPr>
              <w:spacing w:before="120" w:after="120"/>
              <w:rPr>
                <w:rFonts w:cstheme="minorHAnsi"/>
              </w:rPr>
            </w:pPr>
            <w:r w:rsidRPr="001476DD">
              <w:rPr>
                <w:rFonts w:cstheme="minorHAnsi"/>
                <w:sz w:val="18"/>
                <w:szCs w:val="18"/>
              </w:rPr>
              <w:t>Pieczęć firmowa / Pełna nazwa firmy</w:t>
            </w:r>
          </w:p>
        </w:tc>
      </w:tr>
      <w:tr w:rsidR="00862142" w:rsidRPr="001476DD" w14:paraId="6CB9E633" w14:textId="77777777" w:rsidTr="002B025E">
        <w:trPr>
          <w:trHeight w:val="919"/>
        </w:trPr>
        <w:tc>
          <w:tcPr>
            <w:tcW w:w="1695" w:type="dxa"/>
            <w:vAlign w:val="center"/>
          </w:tcPr>
          <w:p w14:paraId="3E3D258E" w14:textId="5B99CB16" w:rsidR="00862142" w:rsidRPr="001476DD" w:rsidRDefault="00862142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Data i podpis wnioskodawcy</w:t>
            </w:r>
            <w:r w:rsidR="007E7C58">
              <w:rPr>
                <w:rFonts w:cstheme="minorHAnsi"/>
                <w:sz w:val="18"/>
                <w:szCs w:val="18"/>
              </w:rPr>
              <w:t xml:space="preserve"> / wnioskodawców</w:t>
            </w:r>
          </w:p>
        </w:tc>
        <w:tc>
          <w:tcPr>
            <w:tcW w:w="2016" w:type="dxa"/>
            <w:vAlign w:val="center"/>
          </w:tcPr>
          <w:p w14:paraId="165ED9FA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4AD68C6E" w14:textId="7E97888F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/>
          </w:tcPr>
          <w:p w14:paraId="23D63B9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77777777" w:rsidR="00701CA0" w:rsidRPr="001476DD" w:rsidRDefault="00701CA0">
      <w:pPr>
        <w:rPr>
          <w:rFonts w:cstheme="minorHAnsi"/>
          <w:sz w:val="20"/>
          <w:szCs w:val="24"/>
        </w:rPr>
      </w:pPr>
    </w:p>
    <w:sectPr w:rsidR="00701CA0" w:rsidRPr="001476DD" w:rsidSect="00AB5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A88A" w14:textId="77777777" w:rsidR="005A0CCD" w:rsidRDefault="005A0CCD" w:rsidP="00B9029B">
      <w:pPr>
        <w:spacing w:after="0" w:line="240" w:lineRule="auto"/>
      </w:pPr>
      <w:r>
        <w:separator/>
      </w:r>
    </w:p>
  </w:endnote>
  <w:endnote w:type="continuationSeparator" w:id="0">
    <w:p w14:paraId="464C6B4D" w14:textId="77777777" w:rsidR="005A0CCD" w:rsidRDefault="005A0CCD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E798" w14:textId="77777777" w:rsidR="007D707A" w:rsidRDefault="007D7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7D707A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127597DE" w:rsidR="00790B5B" w:rsidRPr="00545CFB" w:rsidRDefault="00C24110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545CFB">
            <w:rPr>
              <w:rFonts w:ascii="Calibri" w:eastAsia="Calibri" w:hAnsi="Calibri"/>
              <w:sz w:val="20"/>
              <w:szCs w:val="20"/>
            </w:rPr>
            <w:t xml:space="preserve">FGC-01/C / </w:t>
          </w:r>
          <w:r w:rsidR="00EC7343" w:rsidRPr="00545CFB">
            <w:rPr>
              <w:rFonts w:ascii="Calibri" w:eastAsia="Calibri" w:hAnsi="Calibri"/>
              <w:sz w:val="20"/>
              <w:szCs w:val="20"/>
            </w:rPr>
            <w:t>w</w:t>
          </w:r>
          <w:r w:rsidRPr="00545CFB">
            <w:rPr>
              <w:rFonts w:ascii="Calibri" w:eastAsia="Calibri" w:hAnsi="Calibri"/>
              <w:sz w:val="20"/>
              <w:szCs w:val="20"/>
            </w:rPr>
            <w:t>yd. 1</w:t>
          </w:r>
          <w:r w:rsidR="007F54FA">
            <w:rPr>
              <w:rFonts w:ascii="Calibri" w:eastAsia="Calibri" w:hAnsi="Calibri"/>
              <w:sz w:val="20"/>
              <w:szCs w:val="20"/>
            </w:rPr>
            <w:t>2</w:t>
          </w:r>
          <w:r w:rsidRPr="00545CFB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="0028309D" w:rsidRPr="00545CFB">
            <w:rPr>
              <w:rFonts w:ascii="Calibri" w:eastAsia="Calibri" w:hAnsi="Calibri"/>
              <w:sz w:val="20"/>
              <w:szCs w:val="20"/>
            </w:rPr>
            <w:t>01</w:t>
          </w:r>
          <w:r w:rsidRPr="00545CFB">
            <w:rPr>
              <w:rFonts w:ascii="Calibri" w:eastAsia="Calibri" w:hAnsi="Calibri"/>
              <w:sz w:val="20"/>
              <w:szCs w:val="20"/>
            </w:rPr>
            <w:t>.0</w:t>
          </w:r>
          <w:r w:rsidR="007F54FA">
            <w:rPr>
              <w:rFonts w:ascii="Calibri" w:eastAsia="Calibri" w:hAnsi="Calibri"/>
              <w:sz w:val="20"/>
              <w:szCs w:val="20"/>
            </w:rPr>
            <w:t>9</w:t>
          </w:r>
          <w:r w:rsidRPr="00545CFB">
            <w:rPr>
              <w:rFonts w:ascii="Calibri" w:eastAsia="Calibri" w:hAnsi="Calibri"/>
              <w:sz w:val="20"/>
              <w:szCs w:val="20"/>
            </w:rPr>
            <w:t>.2023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7D707A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7D707A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7D707A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7D707A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7D707A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7D707A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E1AF" w14:textId="77777777" w:rsidR="007D707A" w:rsidRDefault="007D7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5E0F" w14:textId="77777777" w:rsidR="005A0CCD" w:rsidRDefault="005A0CCD" w:rsidP="00B9029B">
      <w:pPr>
        <w:spacing w:after="0" w:line="240" w:lineRule="auto"/>
      </w:pPr>
      <w:r>
        <w:separator/>
      </w:r>
    </w:p>
  </w:footnote>
  <w:footnote w:type="continuationSeparator" w:id="0">
    <w:p w14:paraId="5E157CC1" w14:textId="77777777" w:rsidR="005A0CCD" w:rsidRDefault="005A0CCD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A2F" w14:textId="77777777" w:rsidR="007D707A" w:rsidRDefault="007D7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20"/>
    </w:tblGrid>
    <w:tr w:rsidR="00E468DE" w:rsidRPr="00657E91" w14:paraId="43BC21C5" w14:textId="77777777" w:rsidTr="002F10C3">
      <w:trPr>
        <w:trHeight w:val="705"/>
      </w:trPr>
      <w:tc>
        <w:tcPr>
          <w:tcW w:w="4819" w:type="dxa"/>
          <w:tcBorders>
            <w:bottom w:val="nil"/>
          </w:tcBorders>
          <w:shd w:val="clear" w:color="auto" w:fill="auto"/>
        </w:tcPr>
        <w:p w14:paraId="5DF96A81" w14:textId="158F021F" w:rsidR="00E468DE" w:rsidRPr="00657E91" w:rsidRDefault="00F335BD" w:rsidP="00AB511E">
          <w:pPr>
            <w:pStyle w:val="Nagwek"/>
            <w:tabs>
              <w:tab w:val="clear" w:pos="4536"/>
              <w:tab w:val="clear" w:pos="9072"/>
            </w:tabs>
            <w:rPr>
              <w:rFonts w:eastAsia="Calibri"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29B355" wp14:editId="4DD17B07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303655" cy="434975"/>
                <wp:effectExtent l="0" t="0" r="0" b="3175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shd w:val="clear" w:color="auto" w:fill="auto"/>
        </w:tcPr>
        <w:p w14:paraId="4477D1E5" w14:textId="2A510CAB" w:rsidR="00E468DE" w:rsidRPr="00657E91" w:rsidRDefault="00F335BD" w:rsidP="006B540D">
          <w:pPr>
            <w:pStyle w:val="Nagwek"/>
            <w:jc w:val="right"/>
            <w:rPr>
              <w:rFonts w:eastAsia="Calibri" w:cstheme="minorHAnsi"/>
              <w:sz w:val="16"/>
              <w:szCs w:val="16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0288" behindDoc="1" locked="0" layoutInCell="1" allowOverlap="1" wp14:anchorId="78698964" wp14:editId="6BF20CF2">
                <wp:simplePos x="0" y="0"/>
                <wp:positionH relativeFrom="margin">
                  <wp:posOffset>1181100</wp:posOffset>
                </wp:positionH>
                <wp:positionV relativeFrom="paragraph">
                  <wp:posOffset>137795</wp:posOffset>
                </wp:positionV>
                <wp:extent cx="1810385" cy="194945"/>
                <wp:effectExtent l="0" t="0" r="0" b="0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3568CDD6" w:rsidR="00E468DE" w:rsidRDefault="00E468DE" w:rsidP="00AB511E">
    <w:pPr>
      <w:spacing w:after="0" w:line="240" w:lineRule="auto"/>
      <w:jc w:val="right"/>
      <w:rPr>
        <w:rFonts w:ascii="Ubuntu" w:hAnsi="Ubuntu"/>
        <w:b/>
        <w:color w:val="0033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15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15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9C"/>
    <w:multiLevelType w:val="hybridMultilevel"/>
    <w:tmpl w:val="58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989197">
    <w:abstractNumId w:val="3"/>
  </w:num>
  <w:num w:numId="2" w16cid:durableId="149492266">
    <w:abstractNumId w:val="7"/>
  </w:num>
  <w:num w:numId="3" w16cid:durableId="147669062">
    <w:abstractNumId w:val="0"/>
  </w:num>
  <w:num w:numId="4" w16cid:durableId="345399610">
    <w:abstractNumId w:val="4"/>
  </w:num>
  <w:num w:numId="5" w16cid:durableId="467943361">
    <w:abstractNumId w:val="6"/>
  </w:num>
  <w:num w:numId="6" w16cid:durableId="1867324671">
    <w:abstractNumId w:val="1"/>
  </w:num>
  <w:num w:numId="7" w16cid:durableId="854266784">
    <w:abstractNumId w:val="8"/>
  </w:num>
  <w:num w:numId="8" w16cid:durableId="1463306221">
    <w:abstractNumId w:val="2"/>
  </w:num>
  <w:num w:numId="9" w16cid:durableId="797645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453AE"/>
    <w:rsid w:val="00066BA1"/>
    <w:rsid w:val="00067DA3"/>
    <w:rsid w:val="000775D3"/>
    <w:rsid w:val="00086812"/>
    <w:rsid w:val="00090A71"/>
    <w:rsid w:val="000A06D1"/>
    <w:rsid w:val="000B1560"/>
    <w:rsid w:val="000D5CFF"/>
    <w:rsid w:val="000D5D83"/>
    <w:rsid w:val="000E0D35"/>
    <w:rsid w:val="000E3C5F"/>
    <w:rsid w:val="001105FA"/>
    <w:rsid w:val="00121CF2"/>
    <w:rsid w:val="00142663"/>
    <w:rsid w:val="001476DD"/>
    <w:rsid w:val="00154E08"/>
    <w:rsid w:val="00160732"/>
    <w:rsid w:val="00162E98"/>
    <w:rsid w:val="00175C06"/>
    <w:rsid w:val="00187834"/>
    <w:rsid w:val="001C3E24"/>
    <w:rsid w:val="001D0C3C"/>
    <w:rsid w:val="001E0C37"/>
    <w:rsid w:val="00200B5C"/>
    <w:rsid w:val="00204036"/>
    <w:rsid w:val="00207CA7"/>
    <w:rsid w:val="00214C90"/>
    <w:rsid w:val="00247CD8"/>
    <w:rsid w:val="00255C7B"/>
    <w:rsid w:val="002703C9"/>
    <w:rsid w:val="0028309D"/>
    <w:rsid w:val="00294BAF"/>
    <w:rsid w:val="002A27AA"/>
    <w:rsid w:val="002D776A"/>
    <w:rsid w:val="002F10C3"/>
    <w:rsid w:val="00300815"/>
    <w:rsid w:val="00354F57"/>
    <w:rsid w:val="00375A99"/>
    <w:rsid w:val="00381F87"/>
    <w:rsid w:val="003B5AFA"/>
    <w:rsid w:val="003C4428"/>
    <w:rsid w:val="003D56A3"/>
    <w:rsid w:val="00405F7F"/>
    <w:rsid w:val="004218CA"/>
    <w:rsid w:val="004528DA"/>
    <w:rsid w:val="00466674"/>
    <w:rsid w:val="004917E5"/>
    <w:rsid w:val="004A06B3"/>
    <w:rsid w:val="004A6126"/>
    <w:rsid w:val="004C1111"/>
    <w:rsid w:val="004C55BF"/>
    <w:rsid w:val="004E4AF9"/>
    <w:rsid w:val="004E5F27"/>
    <w:rsid w:val="004F3FF6"/>
    <w:rsid w:val="004F592A"/>
    <w:rsid w:val="004F7055"/>
    <w:rsid w:val="00515E3F"/>
    <w:rsid w:val="00523065"/>
    <w:rsid w:val="005244EF"/>
    <w:rsid w:val="00545CFB"/>
    <w:rsid w:val="00547885"/>
    <w:rsid w:val="00566B4A"/>
    <w:rsid w:val="005764FB"/>
    <w:rsid w:val="005775DE"/>
    <w:rsid w:val="00581BA4"/>
    <w:rsid w:val="00594C24"/>
    <w:rsid w:val="005A0CCD"/>
    <w:rsid w:val="005F63DF"/>
    <w:rsid w:val="00606336"/>
    <w:rsid w:val="00611584"/>
    <w:rsid w:val="006117C8"/>
    <w:rsid w:val="00623F11"/>
    <w:rsid w:val="00633A5A"/>
    <w:rsid w:val="00641E10"/>
    <w:rsid w:val="00657E91"/>
    <w:rsid w:val="00664293"/>
    <w:rsid w:val="006875FA"/>
    <w:rsid w:val="0069438C"/>
    <w:rsid w:val="006961C4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D707A"/>
    <w:rsid w:val="007E04A8"/>
    <w:rsid w:val="007E7C58"/>
    <w:rsid w:val="007F2075"/>
    <w:rsid w:val="007F54FA"/>
    <w:rsid w:val="007F6A3B"/>
    <w:rsid w:val="007F7B92"/>
    <w:rsid w:val="00806612"/>
    <w:rsid w:val="0086214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667C5"/>
    <w:rsid w:val="00972BC2"/>
    <w:rsid w:val="009B172E"/>
    <w:rsid w:val="009B500B"/>
    <w:rsid w:val="009C1F77"/>
    <w:rsid w:val="009C4BAC"/>
    <w:rsid w:val="009D17E7"/>
    <w:rsid w:val="00A20061"/>
    <w:rsid w:val="00A30061"/>
    <w:rsid w:val="00A35E54"/>
    <w:rsid w:val="00A435CB"/>
    <w:rsid w:val="00A47F2C"/>
    <w:rsid w:val="00A60A42"/>
    <w:rsid w:val="00A74FA4"/>
    <w:rsid w:val="00A8591F"/>
    <w:rsid w:val="00AB26A8"/>
    <w:rsid w:val="00AB511E"/>
    <w:rsid w:val="00AE364D"/>
    <w:rsid w:val="00B03148"/>
    <w:rsid w:val="00B0615D"/>
    <w:rsid w:val="00B85902"/>
    <w:rsid w:val="00B9029B"/>
    <w:rsid w:val="00BB1171"/>
    <w:rsid w:val="00BB5D68"/>
    <w:rsid w:val="00BB7924"/>
    <w:rsid w:val="00BC177A"/>
    <w:rsid w:val="00BC5A70"/>
    <w:rsid w:val="00C16CB0"/>
    <w:rsid w:val="00C24110"/>
    <w:rsid w:val="00C35228"/>
    <w:rsid w:val="00C47224"/>
    <w:rsid w:val="00C86E20"/>
    <w:rsid w:val="00C87975"/>
    <w:rsid w:val="00C90068"/>
    <w:rsid w:val="00C90E40"/>
    <w:rsid w:val="00C92FCD"/>
    <w:rsid w:val="00C93C6B"/>
    <w:rsid w:val="00CA6B6A"/>
    <w:rsid w:val="00CC4176"/>
    <w:rsid w:val="00CD0BBE"/>
    <w:rsid w:val="00CF011B"/>
    <w:rsid w:val="00D010D4"/>
    <w:rsid w:val="00D22EF2"/>
    <w:rsid w:val="00D94C5B"/>
    <w:rsid w:val="00DA6370"/>
    <w:rsid w:val="00DC64B5"/>
    <w:rsid w:val="00DD26E2"/>
    <w:rsid w:val="00DD6029"/>
    <w:rsid w:val="00E358B8"/>
    <w:rsid w:val="00E3739F"/>
    <w:rsid w:val="00E410AF"/>
    <w:rsid w:val="00E468DE"/>
    <w:rsid w:val="00E53E83"/>
    <w:rsid w:val="00E65214"/>
    <w:rsid w:val="00E8496D"/>
    <w:rsid w:val="00EB69C7"/>
    <w:rsid w:val="00EC7343"/>
    <w:rsid w:val="00EF2EB5"/>
    <w:rsid w:val="00F15625"/>
    <w:rsid w:val="00F335BD"/>
    <w:rsid w:val="00F33E53"/>
    <w:rsid w:val="00F4196F"/>
    <w:rsid w:val="00F776D4"/>
    <w:rsid w:val="00F807F0"/>
    <w:rsid w:val="00F821E9"/>
    <w:rsid w:val="00F93E87"/>
    <w:rsid w:val="00F95371"/>
    <w:rsid w:val="00FA049F"/>
    <w:rsid w:val="00FE6B9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6A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c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Agnieszka</dc:creator>
  <cp:lastModifiedBy>Roszyk Jakub</cp:lastModifiedBy>
  <cp:revision>5</cp:revision>
  <cp:lastPrinted>2021-03-22T12:15:00Z</cp:lastPrinted>
  <dcterms:created xsi:type="dcterms:W3CDTF">2023-09-11T08:44:00Z</dcterms:created>
  <dcterms:modified xsi:type="dcterms:W3CDTF">2023-09-11T12:48:00Z</dcterms:modified>
</cp:coreProperties>
</file>