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C1EC" w14:textId="77777777" w:rsidR="001B2861" w:rsidRPr="00315825" w:rsidRDefault="001B2861" w:rsidP="008F79A6">
      <w:pPr>
        <w:pStyle w:val="Nagwek2"/>
        <w:jc w:val="center"/>
        <w:rPr>
          <w:rFonts w:asciiTheme="minorHAnsi" w:hAnsiTheme="minorHAnsi" w:cstheme="minorHAnsi"/>
          <w:b w:val="0"/>
          <w:bCs w:val="0"/>
          <w:color w:val="auto"/>
          <w:sz w:val="20"/>
          <w:szCs w:val="24"/>
        </w:rPr>
      </w:pPr>
      <w:r w:rsidRPr="00315825">
        <w:rPr>
          <w:rFonts w:asciiTheme="minorHAnsi" w:hAnsiTheme="minorHAnsi" w:cstheme="minorHAnsi"/>
          <w:b w:val="0"/>
          <w:bCs w:val="0"/>
          <w:color w:val="auto"/>
          <w:sz w:val="20"/>
          <w:szCs w:val="24"/>
        </w:rPr>
        <w:t>U M O W A   NR………………….</w:t>
      </w:r>
    </w:p>
    <w:p w14:paraId="611143B6" w14:textId="77777777" w:rsidR="001B2861" w:rsidRPr="00315825" w:rsidRDefault="001B2861" w:rsidP="001C1F63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z dnia ........................................................ </w:t>
      </w:r>
    </w:p>
    <w:p w14:paraId="6E5F9A2C" w14:textId="77777777" w:rsidR="001B2861" w:rsidRPr="00315825" w:rsidRDefault="001B2861" w:rsidP="001C1F63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b/>
          <w:sz w:val="20"/>
        </w:rPr>
        <w:t>-</w:t>
      </w:r>
      <w:r w:rsidRPr="00315825">
        <w:rPr>
          <w:rFonts w:asciiTheme="minorHAnsi" w:hAnsiTheme="minorHAnsi" w:cstheme="minorHAnsi"/>
          <w:sz w:val="20"/>
        </w:rPr>
        <w:t xml:space="preserve"> zawarta pomiędzy:</w:t>
      </w:r>
    </w:p>
    <w:p w14:paraId="64AA69E4" w14:textId="61911624" w:rsidR="00B9082A" w:rsidRPr="00315825" w:rsidRDefault="001B2861" w:rsidP="00B9082A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Cs/>
          <w:sz w:val="20"/>
        </w:rPr>
      </w:pPr>
      <w:r w:rsidRPr="00315825">
        <w:rPr>
          <w:rFonts w:asciiTheme="minorHAnsi" w:hAnsiTheme="minorHAnsi" w:cstheme="minorHAnsi"/>
          <w:b/>
          <w:bCs/>
          <w:sz w:val="20"/>
        </w:rPr>
        <w:t>POLSKIM CEN</w:t>
      </w:r>
      <w:r w:rsidR="00B9082A" w:rsidRPr="00315825">
        <w:rPr>
          <w:rFonts w:asciiTheme="minorHAnsi" w:hAnsiTheme="minorHAnsi" w:cstheme="minorHAnsi"/>
          <w:b/>
          <w:bCs/>
          <w:sz w:val="20"/>
        </w:rPr>
        <w:t>TRUM BADAŃ I CERTYFIKACJI SPÓŁKĄ AKCYJNĄ</w:t>
      </w:r>
      <w:r w:rsidRPr="00315825">
        <w:rPr>
          <w:rFonts w:asciiTheme="minorHAnsi" w:hAnsiTheme="minorHAnsi" w:cstheme="minorHAnsi"/>
          <w:b/>
          <w:bCs/>
          <w:sz w:val="20"/>
        </w:rPr>
        <w:t xml:space="preserve"> </w:t>
      </w:r>
      <w:r w:rsidRPr="00315825">
        <w:rPr>
          <w:rFonts w:asciiTheme="minorHAnsi" w:hAnsiTheme="minorHAnsi" w:cstheme="minorHAnsi"/>
          <w:bCs/>
          <w:sz w:val="20"/>
        </w:rPr>
        <w:t xml:space="preserve">z siedzibą w Warszawie przy ul. </w:t>
      </w:r>
      <w:r w:rsidR="00D53D85" w:rsidRPr="00315825">
        <w:rPr>
          <w:rFonts w:asciiTheme="minorHAnsi" w:hAnsiTheme="minorHAnsi" w:cstheme="minorHAnsi"/>
          <w:bCs/>
          <w:sz w:val="20"/>
        </w:rPr>
        <w:t xml:space="preserve">Puławskiej 469, 02-844 Warszawa, </w:t>
      </w:r>
      <w:r w:rsidRPr="00315825">
        <w:rPr>
          <w:rFonts w:asciiTheme="minorHAnsi" w:hAnsiTheme="minorHAnsi" w:cstheme="minorHAnsi"/>
          <w:bCs/>
          <w:sz w:val="20"/>
        </w:rPr>
        <w:t>zarejestrowanym w Sądzie Rejonowym dla m. st. Warszawy, Wydział XII</w:t>
      </w:r>
      <w:r w:rsidR="00DD1CD4" w:rsidRPr="00315825">
        <w:rPr>
          <w:rFonts w:asciiTheme="minorHAnsi" w:hAnsiTheme="minorHAnsi" w:cstheme="minorHAnsi"/>
          <w:bCs/>
          <w:sz w:val="20"/>
        </w:rPr>
        <w:t>I</w:t>
      </w:r>
      <w:r w:rsidRPr="00315825">
        <w:rPr>
          <w:rFonts w:asciiTheme="minorHAnsi" w:hAnsiTheme="minorHAnsi" w:cstheme="minorHAnsi"/>
          <w:bCs/>
          <w:sz w:val="20"/>
        </w:rPr>
        <w:t xml:space="preserve"> Gospodarczy pod numerem KRS 0000144813 o numerze  NIP 951-20-63-356, (zwanym dalej „PCBC S.A.”</w:t>
      </w:r>
      <w:r w:rsidR="00B9082A" w:rsidRPr="00315825">
        <w:rPr>
          <w:rFonts w:asciiTheme="minorHAnsi" w:hAnsiTheme="minorHAnsi" w:cstheme="minorHAnsi"/>
          <w:bCs/>
          <w:sz w:val="20"/>
        </w:rPr>
        <w:t xml:space="preserve"> lub „jednostka certyfikującą”), </w:t>
      </w:r>
      <w:r w:rsidR="00EE304F" w:rsidRPr="00315825">
        <w:rPr>
          <w:rFonts w:asciiTheme="minorHAnsi" w:hAnsiTheme="minorHAnsi" w:cstheme="minorHAnsi"/>
          <w:bCs/>
          <w:sz w:val="20"/>
        </w:rPr>
        <w:t>reprezentowaną, na podstawie pełnomocnictwa udzielonego przez Zarząd Spółki, przez</w:t>
      </w:r>
      <w:r w:rsidR="00B9082A" w:rsidRPr="00315825">
        <w:rPr>
          <w:rFonts w:asciiTheme="minorHAnsi" w:hAnsiTheme="minorHAnsi" w:cstheme="minorHAnsi"/>
          <w:bCs/>
          <w:sz w:val="20"/>
        </w:rPr>
        <w:t>:</w:t>
      </w:r>
    </w:p>
    <w:p w14:paraId="78AD3CD8" w14:textId="77777777" w:rsidR="00B9082A" w:rsidRPr="00315825" w:rsidRDefault="00F52767" w:rsidP="00B9082A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Cs/>
          <w:sz w:val="20"/>
        </w:rPr>
      </w:pPr>
      <w:r w:rsidRPr="00315825">
        <w:rPr>
          <w:rFonts w:asciiTheme="minorHAnsi" w:hAnsiTheme="minorHAnsi" w:cstheme="minorHAnsi"/>
          <w:bCs/>
          <w:sz w:val="20"/>
        </w:rPr>
        <w:t>Dyrektora Oddziału mg</w:t>
      </w:r>
      <w:r w:rsidR="003C6D8F" w:rsidRPr="00315825">
        <w:rPr>
          <w:rFonts w:asciiTheme="minorHAnsi" w:hAnsiTheme="minorHAnsi" w:cstheme="minorHAnsi"/>
          <w:bCs/>
          <w:sz w:val="20"/>
        </w:rPr>
        <w:t>r</w:t>
      </w:r>
      <w:r w:rsidRPr="00315825">
        <w:rPr>
          <w:rFonts w:asciiTheme="minorHAnsi" w:hAnsiTheme="minorHAnsi" w:cstheme="minorHAnsi"/>
          <w:bCs/>
          <w:sz w:val="20"/>
        </w:rPr>
        <w:t xml:space="preserve"> inż. Dorotę Żeromską</w:t>
      </w:r>
    </w:p>
    <w:p w14:paraId="290435B0" w14:textId="77777777" w:rsidR="00B9082A" w:rsidRPr="00315825" w:rsidRDefault="00B9082A" w:rsidP="00B908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</w:rPr>
      </w:pPr>
    </w:p>
    <w:p w14:paraId="218C674C" w14:textId="77777777" w:rsidR="00B9082A" w:rsidRPr="00315825" w:rsidRDefault="00390E62" w:rsidP="00390E62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bCs/>
          <w:sz w:val="20"/>
        </w:rPr>
      </w:pPr>
      <w:r w:rsidRPr="00315825">
        <w:rPr>
          <w:rFonts w:asciiTheme="minorHAnsi" w:hAnsiTheme="minorHAnsi" w:cstheme="minorHAnsi"/>
          <w:b/>
          <w:bCs/>
          <w:sz w:val="20"/>
        </w:rPr>
        <w:t xml:space="preserve">a </w:t>
      </w:r>
    </w:p>
    <w:p w14:paraId="22639797" w14:textId="77777777" w:rsidR="00B9082A" w:rsidRPr="00315825" w:rsidRDefault="00B9082A" w:rsidP="00390E62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bCs/>
          <w:sz w:val="20"/>
        </w:rPr>
      </w:pPr>
    </w:p>
    <w:p w14:paraId="61BB528C" w14:textId="77777777" w:rsidR="00390E62" w:rsidRPr="00315825" w:rsidRDefault="00390E62" w:rsidP="00390E62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i/>
          <w:u w:val="single"/>
          <w:vertAlign w:val="superscript"/>
        </w:rPr>
      </w:pPr>
      <w:r w:rsidRPr="00315825">
        <w:rPr>
          <w:rFonts w:asciiTheme="minorHAnsi" w:hAnsiTheme="minorHAnsi" w:cstheme="minorHAnsi"/>
          <w:b/>
          <w:bCs/>
          <w:sz w:val="20"/>
        </w:rPr>
        <w:t xml:space="preserve"> </w:t>
      </w:r>
      <w:r w:rsidRPr="00315825">
        <w:rPr>
          <w:rFonts w:asciiTheme="minorHAnsi" w:hAnsiTheme="minorHAnsi" w:cstheme="minorHAnsi"/>
          <w:bCs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15825">
        <w:rPr>
          <w:rFonts w:asciiTheme="minorHAnsi" w:hAnsiTheme="minorHAnsi" w:cstheme="minorHAnsi"/>
          <w:bCs/>
          <w:sz w:val="20"/>
        </w:rPr>
        <w:instrText xml:space="preserve"> FORMTEXT </w:instrText>
      </w:r>
      <w:r w:rsidRPr="00315825">
        <w:rPr>
          <w:rFonts w:asciiTheme="minorHAnsi" w:hAnsiTheme="minorHAnsi" w:cstheme="minorHAnsi"/>
          <w:bCs/>
          <w:sz w:val="20"/>
        </w:rPr>
      </w:r>
      <w:r w:rsidRPr="00315825">
        <w:rPr>
          <w:rFonts w:asciiTheme="minorHAnsi" w:hAnsiTheme="minorHAnsi" w:cstheme="minorHAnsi"/>
          <w:bCs/>
          <w:sz w:val="20"/>
        </w:rPr>
        <w:fldChar w:fldCharType="separate"/>
      </w:r>
      <w:r w:rsidR="00B574C0" w:rsidRPr="00315825">
        <w:rPr>
          <w:rFonts w:asciiTheme="minorHAnsi" w:hAnsiTheme="minorHAnsi" w:cstheme="minorHAnsi"/>
          <w:bCs/>
          <w:sz w:val="20"/>
        </w:rPr>
        <w:t> </w:t>
      </w:r>
      <w:r w:rsidR="00B574C0" w:rsidRPr="00315825">
        <w:rPr>
          <w:rFonts w:asciiTheme="minorHAnsi" w:hAnsiTheme="minorHAnsi" w:cstheme="minorHAnsi"/>
          <w:bCs/>
          <w:sz w:val="20"/>
        </w:rPr>
        <w:t> </w:t>
      </w:r>
      <w:r w:rsidR="00B574C0" w:rsidRPr="00315825">
        <w:rPr>
          <w:rFonts w:asciiTheme="minorHAnsi" w:hAnsiTheme="minorHAnsi" w:cstheme="minorHAnsi"/>
          <w:bCs/>
          <w:sz w:val="20"/>
        </w:rPr>
        <w:t> </w:t>
      </w:r>
      <w:r w:rsidR="00B574C0" w:rsidRPr="00315825">
        <w:rPr>
          <w:rFonts w:asciiTheme="minorHAnsi" w:hAnsiTheme="minorHAnsi" w:cstheme="minorHAnsi"/>
          <w:bCs/>
          <w:sz w:val="20"/>
        </w:rPr>
        <w:t> </w:t>
      </w:r>
      <w:r w:rsidR="00B574C0" w:rsidRPr="00315825">
        <w:rPr>
          <w:rFonts w:asciiTheme="minorHAnsi" w:hAnsiTheme="minorHAnsi" w:cstheme="minorHAnsi"/>
          <w:bCs/>
          <w:sz w:val="20"/>
        </w:rPr>
        <w:t> </w:t>
      </w:r>
      <w:r w:rsidRPr="00315825">
        <w:rPr>
          <w:rFonts w:asciiTheme="minorHAnsi" w:hAnsiTheme="minorHAnsi" w:cstheme="minorHAnsi"/>
          <w:bCs/>
          <w:sz w:val="20"/>
        </w:rPr>
        <w:fldChar w:fldCharType="end"/>
      </w:r>
      <w:bookmarkEnd w:id="0"/>
      <w:r w:rsidR="001B2861" w:rsidRPr="00315825">
        <w:rPr>
          <w:rFonts w:asciiTheme="minorHAnsi" w:hAnsiTheme="minorHAnsi" w:cstheme="minorHAnsi"/>
          <w:i/>
          <w:vertAlign w:val="superscript"/>
        </w:rPr>
        <w:t xml:space="preserve">        </w:t>
      </w:r>
    </w:p>
    <w:p w14:paraId="6A5AA4C4" w14:textId="77777777" w:rsidR="001B2861" w:rsidRPr="00315825" w:rsidRDefault="001B2861" w:rsidP="00390E62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i/>
          <w:vertAlign w:val="superscript"/>
        </w:rPr>
      </w:pPr>
      <w:r w:rsidRPr="00315825">
        <w:rPr>
          <w:rFonts w:asciiTheme="minorHAnsi" w:hAnsiTheme="minorHAnsi" w:cstheme="minorHAnsi"/>
          <w:i/>
          <w:vertAlign w:val="superscript"/>
        </w:rPr>
        <w:t xml:space="preserve"> (imię i </w:t>
      </w:r>
      <w:r w:rsidR="00390E62" w:rsidRPr="00315825">
        <w:rPr>
          <w:rFonts w:asciiTheme="minorHAnsi" w:hAnsiTheme="minorHAnsi" w:cstheme="minorHAnsi"/>
          <w:i/>
          <w:vertAlign w:val="superscript"/>
        </w:rPr>
        <w:t>nazwisko/nazwa produce</w:t>
      </w:r>
      <w:r w:rsidRPr="00315825">
        <w:rPr>
          <w:rFonts w:asciiTheme="minorHAnsi" w:hAnsiTheme="minorHAnsi" w:cstheme="minorHAnsi"/>
          <w:i/>
          <w:vertAlign w:val="superscript"/>
        </w:rPr>
        <w:t>nta)</w:t>
      </w:r>
    </w:p>
    <w:p w14:paraId="326FE03A" w14:textId="77777777" w:rsidR="001B2861" w:rsidRPr="00315825" w:rsidRDefault="001B2861" w:rsidP="001C1F63">
      <w:pPr>
        <w:pStyle w:val="Zwykytekst"/>
        <w:ind w:left="-142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(zwanym dalej: </w:t>
      </w:r>
      <w:r w:rsidRPr="00315825">
        <w:rPr>
          <w:rFonts w:asciiTheme="minorHAnsi" w:hAnsiTheme="minorHAnsi" w:cstheme="minorHAnsi"/>
          <w:b/>
        </w:rPr>
        <w:t>„Producentem")</w:t>
      </w:r>
      <w:r w:rsidRPr="00315825">
        <w:rPr>
          <w:rFonts w:asciiTheme="minorHAnsi" w:hAnsiTheme="minorHAnsi" w:cstheme="minorHAnsi"/>
        </w:rPr>
        <w:t xml:space="preserve"> z siedzibą </w:t>
      </w:r>
      <w:r w:rsidR="00390E62" w:rsidRPr="00315825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390E62" w:rsidRPr="00315825">
        <w:rPr>
          <w:rFonts w:asciiTheme="minorHAnsi" w:hAnsiTheme="minorHAnsi" w:cstheme="minorHAnsi"/>
        </w:rPr>
        <w:instrText xml:space="preserve"> FORMTEXT </w:instrText>
      </w:r>
      <w:r w:rsidR="00390E62" w:rsidRPr="00315825">
        <w:rPr>
          <w:rFonts w:asciiTheme="minorHAnsi" w:hAnsiTheme="minorHAnsi" w:cstheme="minorHAnsi"/>
        </w:rPr>
      </w:r>
      <w:r w:rsidR="00390E62" w:rsidRPr="00315825">
        <w:rPr>
          <w:rFonts w:asciiTheme="minorHAnsi" w:hAnsiTheme="minorHAnsi" w:cstheme="minorHAnsi"/>
        </w:rPr>
        <w:fldChar w:fldCharType="separate"/>
      </w:r>
      <w:r w:rsidR="000C445D" w:rsidRPr="00315825">
        <w:rPr>
          <w:rFonts w:asciiTheme="minorHAnsi" w:hAnsiTheme="minorHAnsi" w:cstheme="minorHAnsi"/>
        </w:rPr>
        <w:t> </w:t>
      </w:r>
      <w:r w:rsidR="000C445D" w:rsidRPr="00315825">
        <w:rPr>
          <w:rFonts w:asciiTheme="minorHAnsi" w:hAnsiTheme="minorHAnsi" w:cstheme="minorHAnsi"/>
        </w:rPr>
        <w:t> </w:t>
      </w:r>
      <w:r w:rsidR="000C445D" w:rsidRPr="00315825">
        <w:rPr>
          <w:rFonts w:asciiTheme="minorHAnsi" w:hAnsiTheme="minorHAnsi" w:cstheme="minorHAnsi"/>
        </w:rPr>
        <w:t> </w:t>
      </w:r>
      <w:r w:rsidR="000C445D" w:rsidRPr="00315825">
        <w:rPr>
          <w:rFonts w:asciiTheme="minorHAnsi" w:hAnsiTheme="minorHAnsi" w:cstheme="minorHAnsi"/>
        </w:rPr>
        <w:t> </w:t>
      </w:r>
      <w:r w:rsidR="000C445D" w:rsidRPr="00315825">
        <w:rPr>
          <w:rFonts w:asciiTheme="minorHAnsi" w:hAnsiTheme="minorHAnsi" w:cstheme="minorHAnsi"/>
        </w:rPr>
        <w:t> </w:t>
      </w:r>
      <w:r w:rsidR="00390E62" w:rsidRPr="00315825">
        <w:rPr>
          <w:rFonts w:asciiTheme="minorHAnsi" w:hAnsiTheme="minorHAnsi" w:cstheme="minorHAnsi"/>
        </w:rPr>
        <w:fldChar w:fldCharType="end"/>
      </w:r>
      <w:bookmarkEnd w:id="1"/>
    </w:p>
    <w:p w14:paraId="08F9CF90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i/>
          <w:vertAlign w:val="superscript"/>
        </w:rPr>
      </w:pPr>
      <w:r w:rsidRPr="00315825">
        <w:rPr>
          <w:rFonts w:asciiTheme="minorHAnsi" w:hAnsiTheme="minorHAnsi" w:cstheme="minorHAnsi"/>
          <w:i/>
          <w:vertAlign w:val="superscript"/>
        </w:rPr>
        <w:t>( dokładny   adres  z  kodem)</w:t>
      </w:r>
    </w:p>
    <w:p w14:paraId="729C8D84" w14:textId="77777777" w:rsidR="001B2861" w:rsidRPr="00315825" w:rsidRDefault="001B2861" w:rsidP="001C1F63">
      <w:pPr>
        <w:pStyle w:val="Zwykytekst"/>
        <w:ind w:left="-142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wpisanym pod numerem identyfikacyjnym nadanym przez ARiMR</w:t>
      </w:r>
      <w:r w:rsidR="00390E62" w:rsidRPr="00315825">
        <w:rPr>
          <w:rFonts w:asciiTheme="minorHAnsi" w:hAnsiTheme="minorHAnsi" w:cstheme="minorHAnsi"/>
        </w:rPr>
        <w:t xml:space="preserve"> </w:t>
      </w:r>
      <w:r w:rsidR="00390E62" w:rsidRPr="00315825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390E62" w:rsidRPr="00315825">
        <w:rPr>
          <w:rFonts w:asciiTheme="minorHAnsi" w:hAnsiTheme="minorHAnsi" w:cstheme="minorHAnsi"/>
        </w:rPr>
        <w:instrText xml:space="preserve"> FORMTEXT </w:instrText>
      </w:r>
      <w:r w:rsidR="00390E62" w:rsidRPr="00315825">
        <w:rPr>
          <w:rFonts w:asciiTheme="minorHAnsi" w:hAnsiTheme="minorHAnsi" w:cstheme="minorHAnsi"/>
        </w:rPr>
      </w:r>
      <w:r w:rsidR="00390E62" w:rsidRPr="00315825">
        <w:rPr>
          <w:rFonts w:asciiTheme="minorHAnsi" w:hAnsiTheme="minorHAnsi" w:cstheme="minorHAnsi"/>
        </w:rPr>
        <w:fldChar w:fldCharType="separate"/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</w:rPr>
        <w:fldChar w:fldCharType="end"/>
      </w:r>
      <w:bookmarkEnd w:id="2"/>
      <w:r w:rsidR="00390E62" w:rsidRPr="00315825">
        <w:rPr>
          <w:rFonts w:asciiTheme="minorHAnsi" w:hAnsiTheme="minorHAnsi" w:cstheme="minorHAnsi"/>
        </w:rPr>
        <w:t xml:space="preserve">                   </w:t>
      </w:r>
      <w:r w:rsidRPr="00315825">
        <w:rPr>
          <w:rFonts w:asciiTheme="minorHAnsi" w:hAnsiTheme="minorHAnsi" w:cstheme="minorHAnsi"/>
        </w:rPr>
        <w:t>i/lub rejestru sądowego prowadzonego przez Sąd</w:t>
      </w:r>
      <w:r w:rsidR="00390E62" w:rsidRPr="00315825">
        <w:rPr>
          <w:rFonts w:asciiTheme="minorHAnsi" w:hAnsiTheme="minorHAnsi" w:cstheme="minorHAnsi"/>
        </w:rPr>
        <w:t xml:space="preserve"> </w:t>
      </w:r>
      <w:r w:rsidR="00390E62" w:rsidRPr="00315825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390E62" w:rsidRPr="00315825">
        <w:rPr>
          <w:rFonts w:asciiTheme="minorHAnsi" w:hAnsiTheme="minorHAnsi" w:cstheme="minorHAnsi"/>
        </w:rPr>
        <w:instrText xml:space="preserve"> FORMTEXT </w:instrText>
      </w:r>
      <w:r w:rsidR="00390E62" w:rsidRPr="00315825">
        <w:rPr>
          <w:rFonts w:asciiTheme="minorHAnsi" w:hAnsiTheme="minorHAnsi" w:cstheme="minorHAnsi"/>
        </w:rPr>
      </w:r>
      <w:r w:rsidR="00390E62" w:rsidRPr="00315825">
        <w:rPr>
          <w:rFonts w:asciiTheme="minorHAnsi" w:hAnsiTheme="minorHAnsi" w:cstheme="minorHAnsi"/>
        </w:rPr>
        <w:fldChar w:fldCharType="separate"/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</w:rPr>
        <w:fldChar w:fldCharType="end"/>
      </w:r>
      <w:bookmarkEnd w:id="3"/>
      <w:r w:rsidR="00390E62" w:rsidRPr="00315825">
        <w:rPr>
          <w:rFonts w:asciiTheme="minorHAnsi" w:hAnsiTheme="minorHAnsi" w:cstheme="minorHAnsi"/>
        </w:rPr>
        <w:t xml:space="preserve">                                                                </w:t>
      </w:r>
      <w:r w:rsidRPr="00315825">
        <w:rPr>
          <w:rFonts w:asciiTheme="minorHAnsi" w:hAnsiTheme="minorHAnsi" w:cstheme="minorHAnsi"/>
        </w:rPr>
        <w:t xml:space="preserve"> w </w:t>
      </w:r>
      <w:r w:rsidR="00390E62" w:rsidRPr="00315825">
        <w:rPr>
          <w:rFonts w:asciiTheme="minorHAnsi" w:hAnsiTheme="minorHAnsi" w:cstheme="minorHAnsi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390E62" w:rsidRPr="00315825">
        <w:rPr>
          <w:rFonts w:asciiTheme="minorHAnsi" w:hAnsiTheme="minorHAnsi" w:cstheme="minorHAnsi"/>
        </w:rPr>
        <w:instrText xml:space="preserve"> FORMTEXT </w:instrText>
      </w:r>
      <w:r w:rsidR="00390E62" w:rsidRPr="00315825">
        <w:rPr>
          <w:rFonts w:asciiTheme="minorHAnsi" w:hAnsiTheme="minorHAnsi" w:cstheme="minorHAnsi"/>
        </w:rPr>
      </w:r>
      <w:r w:rsidR="00390E62" w:rsidRPr="00315825">
        <w:rPr>
          <w:rFonts w:asciiTheme="minorHAnsi" w:hAnsiTheme="minorHAnsi" w:cstheme="minorHAnsi"/>
        </w:rPr>
        <w:fldChar w:fldCharType="separate"/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</w:rPr>
        <w:fldChar w:fldCharType="end"/>
      </w:r>
      <w:bookmarkEnd w:id="4"/>
      <w:r w:rsidR="00390E62" w:rsidRPr="00315825">
        <w:rPr>
          <w:rFonts w:asciiTheme="minorHAnsi" w:hAnsiTheme="minorHAnsi" w:cstheme="minorHAnsi"/>
        </w:rPr>
        <w:t xml:space="preserve">                                           ,</w:t>
      </w:r>
      <w:r w:rsidR="00B9082A" w:rsidRPr="00315825">
        <w:rPr>
          <w:rFonts w:asciiTheme="minorHAnsi" w:hAnsiTheme="minorHAnsi" w:cstheme="minorHAnsi"/>
        </w:rPr>
        <w:t xml:space="preserve"> </w:t>
      </w:r>
      <w:r w:rsidRPr="00315825">
        <w:rPr>
          <w:rFonts w:asciiTheme="minorHAnsi" w:hAnsiTheme="minorHAnsi" w:cstheme="minorHAnsi"/>
        </w:rPr>
        <w:t xml:space="preserve">pod numerem </w:t>
      </w:r>
      <w:r w:rsidR="00390E62" w:rsidRPr="00315825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390E62" w:rsidRPr="00315825">
        <w:rPr>
          <w:rFonts w:asciiTheme="minorHAnsi" w:hAnsiTheme="minorHAnsi" w:cstheme="minorHAnsi"/>
        </w:rPr>
        <w:instrText xml:space="preserve"> FORMTEXT </w:instrText>
      </w:r>
      <w:r w:rsidR="00390E62" w:rsidRPr="00315825">
        <w:rPr>
          <w:rFonts w:asciiTheme="minorHAnsi" w:hAnsiTheme="minorHAnsi" w:cstheme="minorHAnsi"/>
        </w:rPr>
      </w:r>
      <w:r w:rsidR="00390E62" w:rsidRPr="00315825">
        <w:rPr>
          <w:rFonts w:asciiTheme="minorHAnsi" w:hAnsiTheme="minorHAnsi" w:cstheme="minorHAnsi"/>
        </w:rPr>
        <w:fldChar w:fldCharType="separate"/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</w:rPr>
        <w:fldChar w:fldCharType="end"/>
      </w:r>
      <w:bookmarkEnd w:id="5"/>
      <w:r w:rsidR="00390E62" w:rsidRPr="00315825">
        <w:rPr>
          <w:rFonts w:asciiTheme="minorHAnsi" w:hAnsiTheme="minorHAnsi" w:cstheme="minorHAnsi"/>
        </w:rPr>
        <w:t xml:space="preserve">                                                   .                                      </w:t>
      </w:r>
      <w:r w:rsidRPr="00315825">
        <w:rPr>
          <w:rFonts w:asciiTheme="minorHAnsi" w:hAnsiTheme="minorHAnsi" w:cstheme="minorHAnsi"/>
        </w:rPr>
        <w:t xml:space="preserve">i/lub numer wpisu do ewidencji o działalności gospodarczej </w:t>
      </w:r>
      <w:r w:rsidR="00390E62" w:rsidRPr="00315825">
        <w:rPr>
          <w:rFonts w:asciiTheme="minorHAnsi" w:hAnsiTheme="minorHAnsi"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390E62" w:rsidRPr="00315825">
        <w:rPr>
          <w:rFonts w:asciiTheme="minorHAnsi" w:hAnsiTheme="minorHAnsi" w:cstheme="minorHAnsi"/>
        </w:rPr>
        <w:instrText xml:space="preserve"> FORMTEXT </w:instrText>
      </w:r>
      <w:r w:rsidR="00390E62" w:rsidRPr="00315825">
        <w:rPr>
          <w:rFonts w:asciiTheme="minorHAnsi" w:hAnsiTheme="minorHAnsi" w:cstheme="minorHAnsi"/>
        </w:rPr>
      </w:r>
      <w:r w:rsidR="00390E62" w:rsidRPr="00315825">
        <w:rPr>
          <w:rFonts w:asciiTheme="minorHAnsi" w:hAnsiTheme="minorHAnsi" w:cstheme="minorHAnsi"/>
        </w:rPr>
        <w:fldChar w:fldCharType="separate"/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</w:rPr>
        <w:fldChar w:fldCharType="end"/>
      </w:r>
      <w:bookmarkEnd w:id="6"/>
      <w:r w:rsidR="00390E62" w:rsidRPr="00315825">
        <w:rPr>
          <w:rFonts w:asciiTheme="minorHAnsi" w:hAnsiTheme="minorHAnsi" w:cstheme="minorHAnsi"/>
        </w:rPr>
        <w:t xml:space="preserve">                                         </w:t>
      </w:r>
      <w:r w:rsidRPr="00315825">
        <w:rPr>
          <w:rFonts w:asciiTheme="minorHAnsi" w:hAnsiTheme="minorHAnsi" w:cstheme="minorHAnsi"/>
        </w:rPr>
        <w:t xml:space="preserve">prowadzonej przez </w:t>
      </w:r>
      <w:r w:rsidR="00390E62" w:rsidRPr="00315825">
        <w:rPr>
          <w:rFonts w:asciiTheme="minorHAnsi" w:hAnsiTheme="minorHAnsi" w:cstheme="minorHAnsi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390E62" w:rsidRPr="00315825">
        <w:rPr>
          <w:rFonts w:asciiTheme="minorHAnsi" w:hAnsiTheme="minorHAnsi" w:cstheme="minorHAnsi"/>
        </w:rPr>
        <w:instrText xml:space="preserve"> FORMTEXT </w:instrText>
      </w:r>
      <w:r w:rsidR="00390E62" w:rsidRPr="00315825">
        <w:rPr>
          <w:rFonts w:asciiTheme="minorHAnsi" w:hAnsiTheme="minorHAnsi" w:cstheme="minorHAnsi"/>
        </w:rPr>
      </w:r>
      <w:r w:rsidR="00390E62" w:rsidRPr="00315825">
        <w:rPr>
          <w:rFonts w:asciiTheme="minorHAnsi" w:hAnsiTheme="minorHAnsi" w:cstheme="minorHAnsi"/>
        </w:rPr>
        <w:fldChar w:fldCharType="separate"/>
      </w:r>
      <w:r w:rsidR="00A4416E" w:rsidRPr="00315825">
        <w:rPr>
          <w:rFonts w:asciiTheme="minorHAnsi" w:hAnsiTheme="minorHAnsi" w:cstheme="minorHAnsi"/>
        </w:rPr>
        <w:t> </w:t>
      </w:r>
      <w:r w:rsidR="00A4416E" w:rsidRPr="00315825">
        <w:rPr>
          <w:rFonts w:asciiTheme="minorHAnsi" w:hAnsiTheme="minorHAnsi" w:cstheme="minorHAnsi"/>
        </w:rPr>
        <w:t> </w:t>
      </w:r>
      <w:r w:rsidR="00A4416E" w:rsidRPr="00315825">
        <w:rPr>
          <w:rFonts w:asciiTheme="minorHAnsi" w:hAnsiTheme="minorHAnsi" w:cstheme="minorHAnsi"/>
        </w:rPr>
        <w:t> </w:t>
      </w:r>
      <w:r w:rsidR="00A4416E" w:rsidRPr="00315825">
        <w:rPr>
          <w:rFonts w:asciiTheme="minorHAnsi" w:hAnsiTheme="minorHAnsi" w:cstheme="minorHAnsi"/>
        </w:rPr>
        <w:t> </w:t>
      </w:r>
      <w:r w:rsidR="00A4416E" w:rsidRPr="00315825">
        <w:rPr>
          <w:rFonts w:asciiTheme="minorHAnsi" w:hAnsiTheme="minorHAnsi" w:cstheme="minorHAnsi"/>
        </w:rPr>
        <w:t> </w:t>
      </w:r>
      <w:r w:rsidR="00390E62" w:rsidRPr="00315825">
        <w:rPr>
          <w:rFonts w:asciiTheme="minorHAnsi" w:hAnsiTheme="minorHAnsi" w:cstheme="minorHAnsi"/>
        </w:rPr>
        <w:fldChar w:fldCharType="end"/>
      </w:r>
      <w:bookmarkEnd w:id="7"/>
      <w:r w:rsidR="00390E62" w:rsidRPr="00315825">
        <w:rPr>
          <w:rFonts w:asciiTheme="minorHAnsi" w:hAnsiTheme="minorHAnsi" w:cstheme="minorHAnsi"/>
        </w:rPr>
        <w:t xml:space="preserve">                                             </w:t>
      </w:r>
      <w:r w:rsidRPr="00315825">
        <w:rPr>
          <w:rFonts w:asciiTheme="minorHAnsi" w:hAnsiTheme="minorHAnsi" w:cstheme="minorHAnsi"/>
        </w:rPr>
        <w:t xml:space="preserve"> </w:t>
      </w:r>
      <w:r w:rsidR="00390E62" w:rsidRPr="00315825">
        <w:rPr>
          <w:rFonts w:asciiTheme="minorHAnsi" w:hAnsiTheme="minorHAnsi" w:cstheme="minorHAnsi"/>
        </w:rPr>
        <w:t xml:space="preserve">                           reprezentowanym  przez: </w:t>
      </w:r>
      <w:r w:rsidR="00390E62" w:rsidRPr="00315825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390E62" w:rsidRPr="00315825">
        <w:rPr>
          <w:rFonts w:asciiTheme="minorHAnsi" w:hAnsiTheme="minorHAnsi" w:cstheme="minorHAnsi"/>
        </w:rPr>
        <w:instrText xml:space="preserve"> FORMTEXT </w:instrText>
      </w:r>
      <w:r w:rsidR="00390E62" w:rsidRPr="00315825">
        <w:rPr>
          <w:rFonts w:asciiTheme="minorHAnsi" w:hAnsiTheme="minorHAnsi" w:cstheme="minorHAnsi"/>
        </w:rPr>
      </w:r>
      <w:r w:rsidR="00390E62" w:rsidRPr="00315825">
        <w:rPr>
          <w:rFonts w:asciiTheme="minorHAnsi" w:hAnsiTheme="minorHAnsi" w:cstheme="minorHAnsi"/>
        </w:rPr>
        <w:fldChar w:fldCharType="separate"/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  <w:noProof/>
        </w:rPr>
        <w:t> </w:t>
      </w:r>
      <w:r w:rsidR="00390E62" w:rsidRPr="00315825">
        <w:rPr>
          <w:rFonts w:asciiTheme="minorHAnsi" w:hAnsiTheme="minorHAnsi" w:cstheme="minorHAnsi"/>
        </w:rPr>
        <w:fldChar w:fldCharType="end"/>
      </w:r>
      <w:bookmarkEnd w:id="8"/>
      <w:r w:rsidR="00390E62" w:rsidRPr="00315825">
        <w:rPr>
          <w:rFonts w:asciiTheme="minorHAnsi" w:hAnsiTheme="minorHAnsi" w:cstheme="minorHAnsi"/>
        </w:rPr>
        <w:t xml:space="preserve">                                                          </w:t>
      </w:r>
      <w:r w:rsidRPr="00315825">
        <w:rPr>
          <w:rFonts w:asciiTheme="minorHAnsi" w:hAnsiTheme="minorHAnsi" w:cstheme="minorHAnsi"/>
        </w:rPr>
        <w:t xml:space="preserve"> zwanych wspólnie „Stronami”</w:t>
      </w:r>
    </w:p>
    <w:p w14:paraId="7AEE08B8" w14:textId="77777777" w:rsidR="001B2861" w:rsidRPr="00315825" w:rsidRDefault="001B2861" w:rsidP="001C1F63">
      <w:pPr>
        <w:pStyle w:val="Zwykytekst"/>
        <w:ind w:left="-142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o następującej treści:</w:t>
      </w:r>
    </w:p>
    <w:p w14:paraId="18D18025" w14:textId="77777777" w:rsidR="001B2861" w:rsidRPr="00315825" w:rsidRDefault="001B2861" w:rsidP="001C1F63">
      <w:pPr>
        <w:pStyle w:val="Zwykytekst"/>
        <w:ind w:left="-142" w:hanging="2"/>
        <w:jc w:val="center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§ 1 </w:t>
      </w:r>
    </w:p>
    <w:p w14:paraId="382DC450" w14:textId="77777777" w:rsidR="001B2861" w:rsidRPr="00315825" w:rsidRDefault="001B2861" w:rsidP="001C1F63">
      <w:pPr>
        <w:pStyle w:val="Zwykytekst"/>
        <w:ind w:left="-142" w:hanging="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Definicje</w:t>
      </w:r>
    </w:p>
    <w:p w14:paraId="4ED105BB" w14:textId="77777777" w:rsidR="001B2861" w:rsidRPr="00315825" w:rsidRDefault="001B2861" w:rsidP="001C1F63">
      <w:pPr>
        <w:pStyle w:val="Zwykytekst"/>
        <w:ind w:left="-142" w:hanging="2"/>
        <w:jc w:val="center"/>
        <w:rPr>
          <w:rFonts w:asciiTheme="minorHAnsi" w:hAnsiTheme="minorHAnsi" w:cstheme="minorHAnsi"/>
          <w:sz w:val="12"/>
          <w:szCs w:val="12"/>
        </w:rPr>
      </w:pPr>
    </w:p>
    <w:p w14:paraId="0CE61BBA" w14:textId="77777777" w:rsidR="00315825" w:rsidRDefault="001B2861" w:rsidP="0044597A">
      <w:pPr>
        <w:pStyle w:val="Zwykytekst"/>
        <w:numPr>
          <w:ilvl w:val="0"/>
          <w:numId w:val="15"/>
        </w:numPr>
        <w:ind w:left="215" w:hanging="357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i/>
        </w:rPr>
        <w:t xml:space="preserve">Certyfikat - </w:t>
      </w:r>
      <w:r w:rsidRPr="00315825">
        <w:rPr>
          <w:rFonts w:asciiTheme="minorHAnsi" w:hAnsiTheme="minorHAnsi" w:cstheme="minorHAnsi"/>
        </w:rPr>
        <w:t>jest dokumentem wystawionym przez jednostkę certyfikującą potwierdzającym spełnienie przez producenta rolnego  wymagań właściwych przepisów prawa w zakresie oceny zgodności produkcji z wymaganiami dla rolnictwa ekologicznego,</w:t>
      </w:r>
    </w:p>
    <w:p w14:paraId="79611CC9" w14:textId="263651A0" w:rsidR="001B2861" w:rsidRPr="00315825" w:rsidRDefault="001B2861" w:rsidP="0044597A">
      <w:pPr>
        <w:pStyle w:val="Zwykytekst"/>
        <w:numPr>
          <w:ilvl w:val="0"/>
          <w:numId w:val="15"/>
        </w:numPr>
        <w:ind w:left="215" w:hanging="357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i/>
        </w:rPr>
        <w:t>Ocena zgodności produkcji</w:t>
      </w:r>
      <w:r w:rsidR="0044597A" w:rsidRPr="00315825">
        <w:rPr>
          <w:rFonts w:asciiTheme="minorHAnsi" w:hAnsiTheme="minorHAnsi" w:cstheme="minorHAnsi"/>
          <w:i/>
        </w:rPr>
        <w:t xml:space="preserve"> (przegląd, badanie dowodów)</w:t>
      </w:r>
      <w:r w:rsidRPr="00315825">
        <w:rPr>
          <w:rFonts w:asciiTheme="minorHAnsi" w:hAnsiTheme="minorHAnsi" w:cstheme="minorHAnsi"/>
          <w:i/>
        </w:rPr>
        <w:t xml:space="preserve">- </w:t>
      </w:r>
      <w:r w:rsidRPr="00315825">
        <w:rPr>
          <w:rFonts w:asciiTheme="minorHAnsi" w:hAnsiTheme="minorHAnsi" w:cstheme="minorHAnsi"/>
        </w:rPr>
        <w:t xml:space="preserve">oznacza proces rejestracji Producenta, przeprowadzenia kontroli u Producenta, badania zgodności produkcji z wymogami przewidzianymi dla rolnictwa ekologicznego przepisami prawa, w tym: </w:t>
      </w:r>
      <w:r w:rsidRPr="00315825">
        <w:rPr>
          <w:rFonts w:asciiTheme="minorHAnsi" w:hAnsiTheme="minorHAnsi" w:cstheme="minorHAnsi"/>
          <w:bCs/>
        </w:rPr>
        <w:t>Rozporządzeniem Rady (WE) nr 834/2007 z dnia 28 czerwca 2007 r. w sprawie produkcji ekologicznej i znakowania produktów ekologicznych i uchylające rozporządzenie (EWG) nr 2092/91</w:t>
      </w:r>
      <w:r w:rsidR="0044597A" w:rsidRPr="00315825">
        <w:rPr>
          <w:rFonts w:asciiTheme="minorHAnsi" w:hAnsiTheme="minorHAnsi" w:cstheme="minorHAnsi"/>
          <w:color w:val="000000"/>
        </w:rPr>
        <w:t>,</w:t>
      </w:r>
      <w:r w:rsidRPr="00315825">
        <w:rPr>
          <w:rFonts w:asciiTheme="minorHAnsi" w:hAnsiTheme="minorHAnsi" w:cstheme="minorHAnsi"/>
          <w:color w:val="000000"/>
        </w:rPr>
        <w:t xml:space="preserve"> </w:t>
      </w:r>
      <w:r w:rsidRPr="00315825">
        <w:rPr>
          <w:rFonts w:asciiTheme="minorHAnsi" w:hAnsiTheme="minorHAnsi" w:cstheme="minorHAnsi"/>
          <w:bCs/>
          <w:color w:val="231F20"/>
        </w:rPr>
        <w:t>Rozporządzeniem Komisji (WE) nr 889/2008 z dnia 5 września 2008 r. ustanawiającego szczegółowe zasady wdrażania rozporządzenia Rady (WE) nr 834/2007 w sprawie produkcji  ekologicznej i znakowania produktów ekologicznych w odniesieniu do produkcji ekologicznej, znakowania i kontroli z póź. zm.,</w:t>
      </w:r>
      <w:r w:rsidR="0044597A" w:rsidRPr="00315825">
        <w:rPr>
          <w:rFonts w:asciiTheme="minorHAnsi" w:hAnsiTheme="minorHAnsi" w:cstheme="minorHAnsi"/>
          <w:bCs/>
          <w:color w:val="231F20"/>
        </w:rPr>
        <w:t xml:space="preserve"> Rozporządzeniem Komisji (WE) nr 1235/2008 z dnia 8 grudnia 2008 r. </w:t>
      </w:r>
      <w:hyperlink r:id="rId8" w:tooltip="32008R1235" w:history="1">
        <w:r w:rsidR="0044597A" w:rsidRPr="00315825">
          <w:rPr>
            <w:rFonts w:asciiTheme="minorHAnsi" w:hAnsiTheme="minorHAnsi" w:cstheme="minorHAnsi"/>
            <w:bCs/>
            <w:color w:val="231F20"/>
          </w:rPr>
          <w:t>ustanawiające szczegółowe zasady wykonania rozporządzenia Rady (WE) nr 834/2007 w odniesieniu do ustaleń dotyczących przywozu produktów ekologicznych z krajów trzecich</w:t>
        </w:r>
      </w:hyperlink>
      <w:r w:rsidR="0044597A" w:rsidRPr="00315825">
        <w:rPr>
          <w:rFonts w:asciiTheme="minorHAnsi" w:hAnsiTheme="minorHAnsi" w:cstheme="minorHAnsi"/>
          <w:bCs/>
          <w:color w:val="231F20"/>
        </w:rPr>
        <w:t>, Ustawą</w:t>
      </w:r>
      <w:r w:rsidRPr="00315825">
        <w:rPr>
          <w:rFonts w:asciiTheme="minorHAnsi" w:hAnsiTheme="minorHAnsi" w:cstheme="minorHAnsi"/>
          <w:bCs/>
          <w:color w:val="231F20"/>
        </w:rPr>
        <w:t xml:space="preserve"> z dnia 25 czerwca 2009 r. o rolnictwie ekologicznym</w:t>
      </w:r>
      <w:r w:rsidR="0044597A" w:rsidRPr="00315825">
        <w:rPr>
          <w:rFonts w:asciiTheme="minorHAnsi" w:hAnsiTheme="minorHAnsi" w:cstheme="minorHAnsi"/>
          <w:bCs/>
          <w:color w:val="231F20"/>
        </w:rPr>
        <w:t xml:space="preserve"> ze zm.</w:t>
      </w:r>
    </w:p>
    <w:p w14:paraId="1D9A4C20" w14:textId="77777777" w:rsidR="001B2861" w:rsidRPr="00315825" w:rsidRDefault="001B2861" w:rsidP="001C1F6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i/>
          <w:sz w:val="20"/>
        </w:rPr>
        <w:t>Naruszenie</w:t>
      </w:r>
      <w:r w:rsidRPr="00315825">
        <w:rPr>
          <w:rFonts w:asciiTheme="minorHAnsi" w:hAnsiTheme="minorHAnsi" w:cstheme="minorHAnsi"/>
          <w:sz w:val="20"/>
        </w:rPr>
        <w:t xml:space="preserve">  – oznacza złamanie obowiązujących zasad procesu produkcyjnego, systemu kontroli wewnętrznej, prowadzenia dokumentacji lub zobowiązania do przestrzegania norm prawnych i zobowiązań umownych: </w:t>
      </w:r>
    </w:p>
    <w:p w14:paraId="436719E7" w14:textId="77777777" w:rsidR="001B2861" w:rsidRPr="00315825" w:rsidRDefault="001B2861" w:rsidP="001C1F63">
      <w:pPr>
        <w:pStyle w:val="Akapitzlist"/>
        <w:numPr>
          <w:ilvl w:val="0"/>
          <w:numId w:val="18"/>
        </w:numPr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>w wyniku popełnienia poważnego błędu lub nieprzestrzegania postanowień przepisów dotyczących rolnictwa ekologicznego;</w:t>
      </w:r>
    </w:p>
    <w:p w14:paraId="6559882F" w14:textId="77777777" w:rsidR="001B2861" w:rsidRPr="00315825" w:rsidRDefault="001B2861" w:rsidP="001C1F63">
      <w:pPr>
        <w:pStyle w:val="Akapitzlist"/>
        <w:numPr>
          <w:ilvl w:val="0"/>
          <w:numId w:val="18"/>
        </w:numPr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>mające skutki przedłużone w czasie lub naruszające status produktu ekologicznego;</w:t>
      </w:r>
    </w:p>
    <w:p w14:paraId="36CA680A" w14:textId="77777777" w:rsidR="001B2861" w:rsidRPr="00315825" w:rsidRDefault="001B2861" w:rsidP="001C1F63">
      <w:pPr>
        <w:pStyle w:val="Akapitzlist"/>
        <w:numPr>
          <w:ilvl w:val="0"/>
          <w:numId w:val="18"/>
        </w:numPr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>powiązane ze stosowaniem podstępów, oszustw, zatajeń lub działań niezgodnych z prawem.</w:t>
      </w:r>
    </w:p>
    <w:p w14:paraId="0E060FDE" w14:textId="77777777" w:rsidR="001B2861" w:rsidRPr="00315825" w:rsidRDefault="001B2861" w:rsidP="001C1F6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15" w:hanging="357"/>
        <w:jc w:val="both"/>
        <w:rPr>
          <w:rFonts w:asciiTheme="minorHAnsi" w:hAnsiTheme="minorHAnsi" w:cstheme="minorHAnsi"/>
          <w:color w:val="000000"/>
          <w:sz w:val="20"/>
        </w:rPr>
      </w:pPr>
      <w:r w:rsidRPr="00315825">
        <w:rPr>
          <w:rFonts w:asciiTheme="minorHAnsi" w:hAnsiTheme="minorHAnsi" w:cstheme="minorHAnsi"/>
          <w:bCs/>
          <w:i/>
          <w:sz w:val="20"/>
        </w:rPr>
        <w:t xml:space="preserve">Nieprawidłowość </w:t>
      </w:r>
      <w:r w:rsidRPr="00315825">
        <w:rPr>
          <w:rFonts w:asciiTheme="minorHAnsi" w:hAnsiTheme="minorHAnsi" w:cstheme="minorHAnsi"/>
          <w:bCs/>
          <w:color w:val="231F20"/>
          <w:sz w:val="20"/>
        </w:rPr>
        <w:t xml:space="preserve">-  oznacza </w:t>
      </w:r>
      <w:r w:rsidRPr="00315825">
        <w:rPr>
          <w:rFonts w:asciiTheme="minorHAnsi" w:hAnsiTheme="minorHAnsi" w:cstheme="minorHAnsi"/>
          <w:sz w:val="20"/>
          <w:lang w:eastAsia="en-US"/>
        </w:rPr>
        <w:t>niedopełnienie formalności dotyczących procesu produkcyjnego, systemu kontroli wewnętrznej, prowadzenia dokumentacji, stosowania norm, bądź nieprzestrzeganie przepisów dotyczących rolnictwa ekologicznego:</w:t>
      </w:r>
    </w:p>
    <w:p w14:paraId="199B6F06" w14:textId="77777777" w:rsidR="001B2861" w:rsidRPr="00315825" w:rsidRDefault="001B2861" w:rsidP="001C1F63">
      <w:pPr>
        <w:pStyle w:val="Akapitzlist"/>
        <w:numPr>
          <w:ilvl w:val="0"/>
          <w:numId w:val="19"/>
        </w:numPr>
        <w:ind w:left="567" w:hanging="284"/>
        <w:jc w:val="both"/>
        <w:rPr>
          <w:rFonts w:asciiTheme="minorHAnsi" w:hAnsiTheme="minorHAnsi" w:cstheme="minorHAnsi"/>
          <w:sz w:val="20"/>
          <w:lang w:eastAsia="en-US"/>
        </w:rPr>
      </w:pPr>
      <w:r w:rsidRPr="00315825">
        <w:rPr>
          <w:rFonts w:asciiTheme="minorHAnsi" w:hAnsiTheme="minorHAnsi" w:cstheme="minorHAnsi"/>
          <w:sz w:val="20"/>
          <w:lang w:eastAsia="en-US"/>
        </w:rPr>
        <w:t xml:space="preserve">bez skutków długoterminowych i bez wpływu na status produktu ekologicznego; </w:t>
      </w:r>
    </w:p>
    <w:p w14:paraId="7AFEF592" w14:textId="77777777" w:rsidR="001B2861" w:rsidRPr="00315825" w:rsidRDefault="001B2861" w:rsidP="001C1F63">
      <w:pPr>
        <w:pStyle w:val="Akapitzlist"/>
        <w:numPr>
          <w:ilvl w:val="0"/>
          <w:numId w:val="19"/>
        </w:numPr>
        <w:ind w:left="567" w:hanging="284"/>
        <w:jc w:val="both"/>
        <w:rPr>
          <w:rFonts w:asciiTheme="minorHAnsi" w:hAnsiTheme="minorHAnsi" w:cstheme="minorHAnsi"/>
          <w:sz w:val="20"/>
          <w:lang w:eastAsia="en-US"/>
        </w:rPr>
      </w:pPr>
      <w:r w:rsidRPr="00315825">
        <w:rPr>
          <w:rFonts w:asciiTheme="minorHAnsi" w:hAnsiTheme="minorHAnsi" w:cstheme="minorHAnsi"/>
          <w:sz w:val="20"/>
          <w:lang w:eastAsia="en-US"/>
        </w:rPr>
        <w:t>niezwiązane ze stosowaniem podstępów, oszustw, zatajeń lub działań niezgodnych z prawem.</w:t>
      </w:r>
    </w:p>
    <w:p w14:paraId="221FCB51" w14:textId="77777777" w:rsidR="001B2861" w:rsidRPr="00315825" w:rsidRDefault="001B2861" w:rsidP="001C1F63">
      <w:pPr>
        <w:pStyle w:val="Zwykytekst"/>
        <w:ind w:left="-142" w:hanging="2"/>
        <w:jc w:val="center"/>
        <w:rPr>
          <w:rFonts w:asciiTheme="minorHAnsi" w:hAnsiTheme="minorHAnsi" w:cstheme="minorHAnsi"/>
          <w:sz w:val="12"/>
          <w:szCs w:val="12"/>
        </w:rPr>
      </w:pPr>
    </w:p>
    <w:p w14:paraId="38C79DD8" w14:textId="77777777" w:rsidR="001B2861" w:rsidRPr="00315825" w:rsidRDefault="001B2861" w:rsidP="001C1F63">
      <w:pPr>
        <w:pStyle w:val="Zwykytekst"/>
        <w:ind w:left="-142" w:hanging="2"/>
        <w:jc w:val="center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§ 2 </w:t>
      </w:r>
    </w:p>
    <w:p w14:paraId="5CFF42E1" w14:textId="77777777" w:rsidR="001B2861" w:rsidRPr="00315825" w:rsidRDefault="001B2861" w:rsidP="001C1F63">
      <w:pPr>
        <w:pStyle w:val="Zwykytekst"/>
        <w:ind w:left="-142" w:hanging="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Przedmiot umowy</w:t>
      </w:r>
    </w:p>
    <w:p w14:paraId="47B5A2A8" w14:textId="77777777" w:rsidR="001B2861" w:rsidRPr="006C3904" w:rsidRDefault="001B2861" w:rsidP="006C3904">
      <w:pPr>
        <w:pStyle w:val="Zwykytekst"/>
        <w:ind w:left="-142" w:hanging="2"/>
        <w:rPr>
          <w:rFonts w:asciiTheme="minorHAnsi" w:hAnsiTheme="minorHAnsi" w:cstheme="minorHAnsi"/>
          <w:sz w:val="10"/>
          <w:szCs w:val="10"/>
        </w:rPr>
      </w:pPr>
    </w:p>
    <w:p w14:paraId="1E2DD69C" w14:textId="77777777" w:rsidR="001B2861" w:rsidRPr="00315825" w:rsidRDefault="001B2861" w:rsidP="001C1F6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Przedmiotem umowy są wzajemne zobowiązania stron związane z prowadzeniem </w:t>
      </w:r>
      <w:r w:rsidRPr="00315825">
        <w:rPr>
          <w:rFonts w:asciiTheme="minorHAnsi" w:hAnsiTheme="minorHAnsi" w:cstheme="minorHAnsi"/>
          <w:i/>
          <w:sz w:val="20"/>
        </w:rPr>
        <w:t>oceny zgodności produkcji.</w:t>
      </w:r>
    </w:p>
    <w:p w14:paraId="5F8ECE66" w14:textId="77777777" w:rsidR="000F2175" w:rsidRPr="00315825" w:rsidRDefault="000F2175" w:rsidP="000F217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Umowa obejmuje następującą produkcję ekologiczną: </w:t>
      </w:r>
      <w:r w:rsidRPr="00315825">
        <w:rPr>
          <w:rFonts w:asciiTheme="minorHAnsi" w:hAnsiTheme="minorHAnsi" w:cstheme="minorHAnsi"/>
          <w:i/>
          <w:sz w:val="20"/>
        </w:rPr>
        <w:t xml:space="preserve">(właściwe zaznaczyć): </w:t>
      </w:r>
    </w:p>
    <w:p w14:paraId="049113F2" w14:textId="77777777" w:rsidR="000F2175" w:rsidRPr="00315825" w:rsidRDefault="00E33A93" w:rsidP="00315825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220" w:lineRule="exact"/>
        <w:ind w:hanging="488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315825">
        <w:rPr>
          <w:rFonts w:asciiTheme="minorHAnsi" w:hAnsiTheme="minorHAnsi" w:cstheme="minorHAnsi"/>
          <w:sz w:val="20"/>
          <w:bdr w:val="single" w:sz="4" w:space="0" w:color="auto"/>
        </w:rPr>
        <w:instrText xml:space="preserve"> FORMTEXT </w:instrTex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separate"/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end"/>
      </w:r>
      <w:bookmarkEnd w:id="9"/>
      <w:r w:rsidR="000F2175" w:rsidRPr="00315825">
        <w:rPr>
          <w:rFonts w:asciiTheme="minorHAnsi" w:hAnsiTheme="minorHAnsi" w:cstheme="minorHAnsi"/>
          <w:sz w:val="20"/>
        </w:rPr>
        <w:t>ekologiczna uprawa roślin i utrzymanie zwierząt,</w:t>
      </w:r>
    </w:p>
    <w:p w14:paraId="4CB6EC2D" w14:textId="77777777" w:rsidR="000F2175" w:rsidRPr="00315825" w:rsidRDefault="0077406C" w:rsidP="00315825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220" w:lineRule="exact"/>
        <w:ind w:hanging="488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315825">
        <w:rPr>
          <w:rFonts w:asciiTheme="minorHAnsi" w:hAnsiTheme="minorHAnsi" w:cstheme="minorHAnsi"/>
          <w:sz w:val="20"/>
          <w:bdr w:val="single" w:sz="4" w:space="0" w:color="auto"/>
        </w:rPr>
        <w:instrText xml:space="preserve"> FORMTEXT </w:instrTex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separate"/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end"/>
      </w:r>
      <w:bookmarkEnd w:id="10"/>
      <w:r w:rsidR="000F2175" w:rsidRPr="00315825">
        <w:rPr>
          <w:rFonts w:asciiTheme="minorHAnsi" w:hAnsiTheme="minorHAnsi" w:cstheme="minorHAnsi"/>
          <w:sz w:val="20"/>
        </w:rPr>
        <w:t>zbiór ze stanu naturalnego,</w:t>
      </w:r>
    </w:p>
    <w:p w14:paraId="208F5C35" w14:textId="77777777" w:rsidR="000F2175" w:rsidRPr="00315825" w:rsidRDefault="0077406C" w:rsidP="00315825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220" w:lineRule="exact"/>
        <w:ind w:hanging="488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315825">
        <w:rPr>
          <w:rFonts w:asciiTheme="minorHAnsi" w:hAnsiTheme="minorHAnsi" w:cstheme="minorHAnsi"/>
          <w:sz w:val="20"/>
          <w:bdr w:val="single" w:sz="4" w:space="0" w:color="auto"/>
        </w:rPr>
        <w:instrText xml:space="preserve"> FORMTEXT </w:instrTex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separate"/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end"/>
      </w:r>
      <w:bookmarkEnd w:id="11"/>
      <w:r w:rsidR="000F2175" w:rsidRPr="00315825">
        <w:rPr>
          <w:rFonts w:asciiTheme="minorHAnsi" w:hAnsiTheme="minorHAnsi" w:cstheme="minorHAnsi"/>
          <w:sz w:val="20"/>
        </w:rPr>
        <w:t>pszczelarstwo</w:t>
      </w:r>
    </w:p>
    <w:p w14:paraId="36D11946" w14:textId="77777777" w:rsidR="000F2175" w:rsidRPr="00315825" w:rsidRDefault="0077406C" w:rsidP="00315825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220" w:lineRule="exact"/>
        <w:ind w:hanging="488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b/>
          <w:sz w:val="20"/>
          <w:bdr w:val="single" w:sz="4" w:space="0" w:color="auto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315825">
        <w:rPr>
          <w:rFonts w:asciiTheme="minorHAnsi" w:hAnsiTheme="minorHAnsi" w:cstheme="minorHAnsi"/>
          <w:b/>
          <w:sz w:val="20"/>
          <w:bdr w:val="single" w:sz="4" w:space="0" w:color="auto"/>
        </w:rPr>
        <w:instrText xml:space="preserve"> FORMTEXT </w:instrText>
      </w:r>
      <w:r w:rsidRPr="00315825">
        <w:rPr>
          <w:rFonts w:asciiTheme="minorHAnsi" w:hAnsiTheme="minorHAnsi" w:cstheme="minorHAnsi"/>
          <w:b/>
          <w:sz w:val="20"/>
          <w:bdr w:val="single" w:sz="4" w:space="0" w:color="auto"/>
        </w:rPr>
      </w:r>
      <w:r w:rsidRPr="00315825">
        <w:rPr>
          <w:rFonts w:asciiTheme="minorHAnsi" w:hAnsiTheme="minorHAnsi" w:cstheme="minorHAnsi"/>
          <w:b/>
          <w:sz w:val="20"/>
          <w:bdr w:val="single" w:sz="4" w:space="0" w:color="auto"/>
        </w:rPr>
        <w:fldChar w:fldCharType="separate"/>
      </w:r>
      <w:r w:rsidRPr="00315825">
        <w:rPr>
          <w:rFonts w:asciiTheme="minorHAnsi" w:hAnsiTheme="minorHAnsi" w:cstheme="minorHAnsi"/>
          <w:b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b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b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b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b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b/>
          <w:sz w:val="20"/>
          <w:bdr w:val="single" w:sz="4" w:space="0" w:color="auto"/>
        </w:rPr>
        <w:fldChar w:fldCharType="end"/>
      </w:r>
      <w:bookmarkEnd w:id="12"/>
      <w:r w:rsidRPr="00315825">
        <w:rPr>
          <w:rFonts w:asciiTheme="minorHAnsi" w:hAnsiTheme="minorHAnsi" w:cstheme="minorHAnsi"/>
          <w:b/>
          <w:sz w:val="20"/>
        </w:rPr>
        <w:t xml:space="preserve"> </w:t>
      </w:r>
      <w:r w:rsidR="000F2175" w:rsidRPr="00315825">
        <w:rPr>
          <w:rFonts w:asciiTheme="minorHAnsi" w:hAnsiTheme="minorHAnsi" w:cstheme="minorHAnsi"/>
          <w:sz w:val="20"/>
        </w:rPr>
        <w:t>produkty akwakultury</w:t>
      </w:r>
    </w:p>
    <w:p w14:paraId="0EC358DE" w14:textId="77777777" w:rsidR="000F2175" w:rsidRPr="00315825" w:rsidRDefault="0077406C" w:rsidP="00315825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220" w:lineRule="exact"/>
        <w:ind w:hanging="488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Pr="00315825">
        <w:rPr>
          <w:rFonts w:asciiTheme="minorHAnsi" w:hAnsiTheme="minorHAnsi" w:cstheme="minorHAnsi"/>
          <w:sz w:val="20"/>
          <w:bdr w:val="single" w:sz="4" w:space="0" w:color="auto"/>
        </w:rPr>
        <w:instrText xml:space="preserve"> FORMTEXT </w:instrTex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separate"/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end"/>
      </w:r>
      <w:bookmarkEnd w:id="13"/>
      <w:r w:rsidRPr="00315825">
        <w:rPr>
          <w:rFonts w:asciiTheme="minorHAnsi" w:hAnsiTheme="minorHAnsi" w:cstheme="minorHAnsi"/>
          <w:sz w:val="20"/>
        </w:rPr>
        <w:t xml:space="preserve"> </w:t>
      </w:r>
      <w:r w:rsidR="000F2175" w:rsidRPr="00315825">
        <w:rPr>
          <w:rFonts w:asciiTheme="minorHAnsi" w:hAnsiTheme="minorHAnsi" w:cstheme="minorHAnsi"/>
          <w:sz w:val="20"/>
        </w:rPr>
        <w:t>przetwórstwa produktów ekologicznych oraz produkcja pasz lub drożdży</w:t>
      </w:r>
    </w:p>
    <w:p w14:paraId="7734E63B" w14:textId="77777777" w:rsidR="000F2175" w:rsidRPr="00315825" w:rsidRDefault="0077406C" w:rsidP="00315825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line="220" w:lineRule="exact"/>
        <w:ind w:hanging="488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Pr="00315825">
        <w:rPr>
          <w:rFonts w:asciiTheme="minorHAnsi" w:hAnsiTheme="minorHAnsi" w:cstheme="minorHAnsi"/>
          <w:sz w:val="20"/>
          <w:bdr w:val="single" w:sz="4" w:space="0" w:color="auto"/>
        </w:rPr>
        <w:instrText xml:space="preserve"> FORMTEXT </w:instrTex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separate"/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noProof/>
          <w:sz w:val="20"/>
          <w:bdr w:val="single" w:sz="4" w:space="0" w:color="auto"/>
        </w:rPr>
        <w:t> </w:t>
      </w:r>
      <w:r w:rsidRPr="00315825">
        <w:rPr>
          <w:rFonts w:asciiTheme="minorHAnsi" w:hAnsiTheme="minorHAnsi" w:cstheme="minorHAnsi"/>
          <w:sz w:val="20"/>
          <w:bdr w:val="single" w:sz="4" w:space="0" w:color="auto"/>
        </w:rPr>
        <w:fldChar w:fldCharType="end"/>
      </w:r>
      <w:bookmarkEnd w:id="14"/>
      <w:r w:rsidRPr="00315825">
        <w:rPr>
          <w:rFonts w:asciiTheme="minorHAnsi" w:hAnsiTheme="minorHAnsi" w:cstheme="minorHAnsi"/>
          <w:sz w:val="20"/>
        </w:rPr>
        <w:t xml:space="preserve"> </w:t>
      </w:r>
      <w:r w:rsidR="000F2175" w:rsidRPr="00315825">
        <w:rPr>
          <w:rFonts w:asciiTheme="minorHAnsi" w:hAnsiTheme="minorHAnsi" w:cstheme="minorHAnsi"/>
          <w:sz w:val="20"/>
        </w:rPr>
        <w:t xml:space="preserve">wprowadzanie na rynek produktów ekologicznych , w tym importowanych z państw trzecich </w:t>
      </w:r>
    </w:p>
    <w:p w14:paraId="43715E5E" w14:textId="77777777" w:rsidR="008F79A6" w:rsidRPr="00315825" w:rsidRDefault="001B2861" w:rsidP="000F2175">
      <w:pPr>
        <w:pStyle w:val="Akapitzlist"/>
        <w:autoSpaceDE w:val="0"/>
        <w:autoSpaceDN w:val="0"/>
        <w:adjustRightInd w:val="0"/>
        <w:ind w:left="218"/>
        <w:jc w:val="both"/>
        <w:rPr>
          <w:rFonts w:asciiTheme="minorHAnsi" w:hAnsiTheme="minorHAnsi" w:cstheme="minorHAnsi"/>
          <w:sz w:val="12"/>
          <w:szCs w:val="12"/>
        </w:rPr>
      </w:pPr>
      <w:r w:rsidRPr="00315825">
        <w:rPr>
          <w:rFonts w:asciiTheme="minorHAnsi" w:hAnsiTheme="minorHAnsi" w:cstheme="minorHAnsi"/>
          <w:sz w:val="20"/>
        </w:rPr>
        <w:t xml:space="preserve"> </w:t>
      </w:r>
    </w:p>
    <w:p w14:paraId="6F3E1C94" w14:textId="77777777" w:rsidR="001B2861" w:rsidRPr="00315825" w:rsidRDefault="001B2861" w:rsidP="008F79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>§ 3</w:t>
      </w:r>
    </w:p>
    <w:p w14:paraId="3CDB5134" w14:textId="77777777" w:rsidR="001B2861" w:rsidRPr="00315825" w:rsidRDefault="001B2861" w:rsidP="001C1F63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0"/>
          <w:u w:val="single"/>
        </w:rPr>
      </w:pPr>
      <w:r w:rsidRPr="00315825">
        <w:rPr>
          <w:rFonts w:asciiTheme="minorHAnsi" w:hAnsiTheme="minorHAnsi" w:cstheme="minorHAnsi"/>
          <w:sz w:val="20"/>
          <w:u w:val="single"/>
        </w:rPr>
        <w:t>Postanowienia ogólne</w:t>
      </w:r>
    </w:p>
    <w:p w14:paraId="44C7000C" w14:textId="77777777" w:rsidR="001B2861" w:rsidRPr="006C3904" w:rsidRDefault="001B2861" w:rsidP="001C1F63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12"/>
          <w:szCs w:val="16"/>
        </w:rPr>
      </w:pPr>
    </w:p>
    <w:p w14:paraId="2159A321" w14:textId="77777777" w:rsidR="001B2861" w:rsidRPr="00315825" w:rsidRDefault="001B2861" w:rsidP="001C1F63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jc w:val="both"/>
        <w:rPr>
          <w:rFonts w:asciiTheme="minorHAnsi" w:hAnsiTheme="minorHAnsi" w:cstheme="minorHAnsi"/>
          <w:b/>
          <w:sz w:val="20"/>
        </w:rPr>
      </w:pPr>
      <w:r w:rsidRPr="00315825">
        <w:rPr>
          <w:rFonts w:asciiTheme="minorHAnsi" w:hAnsiTheme="minorHAnsi" w:cstheme="minorHAnsi"/>
          <w:i/>
          <w:sz w:val="20"/>
        </w:rPr>
        <w:t>Ocena zgodności</w:t>
      </w:r>
      <w:r w:rsidRPr="00315825">
        <w:rPr>
          <w:rFonts w:asciiTheme="minorHAnsi" w:hAnsiTheme="minorHAnsi" w:cstheme="minorHAnsi"/>
          <w:sz w:val="20"/>
        </w:rPr>
        <w:t xml:space="preserve"> </w:t>
      </w:r>
      <w:r w:rsidRPr="00315825">
        <w:rPr>
          <w:rFonts w:asciiTheme="minorHAnsi" w:hAnsiTheme="minorHAnsi" w:cstheme="minorHAnsi"/>
          <w:i/>
          <w:sz w:val="20"/>
        </w:rPr>
        <w:t>produkcji</w:t>
      </w:r>
      <w:r w:rsidRPr="00315825">
        <w:rPr>
          <w:rFonts w:asciiTheme="minorHAnsi" w:hAnsiTheme="minorHAnsi" w:cstheme="minorHAnsi"/>
          <w:sz w:val="20"/>
        </w:rPr>
        <w:t xml:space="preserve"> rozpoczyna się po otrzymaniu przez PCBC S.A. podpisanej przez Producenta umowy oraz przeprowadzeniu procedury, o której mowa poniżej.</w:t>
      </w:r>
    </w:p>
    <w:p w14:paraId="06D3E981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i/>
        </w:rPr>
        <w:t>Ocena zgodności</w:t>
      </w:r>
      <w:r w:rsidRPr="00315825">
        <w:rPr>
          <w:rFonts w:asciiTheme="minorHAnsi" w:hAnsiTheme="minorHAnsi" w:cstheme="minorHAnsi"/>
        </w:rPr>
        <w:t xml:space="preserve"> objęta niniejszą umową prowadzona będzie przez Polskie Centrum Badań i Certyfikacji  S.A. w Warszawie - Oddział Badań i Certyfikacji w Pile 64-920 Piła ul. Śniadeckich11 (zwanym dalej: „</w:t>
      </w:r>
      <w:r w:rsidRPr="00315825">
        <w:rPr>
          <w:rFonts w:asciiTheme="minorHAnsi" w:hAnsiTheme="minorHAnsi" w:cstheme="minorHAnsi"/>
          <w:i/>
        </w:rPr>
        <w:t>PCBC S.A. Oddział w Pile”)</w:t>
      </w:r>
      <w:r w:rsidRPr="00315825">
        <w:rPr>
          <w:rFonts w:asciiTheme="minorHAnsi" w:hAnsiTheme="minorHAnsi" w:cstheme="minorHAnsi"/>
        </w:rPr>
        <w:t xml:space="preserve"> zgodnie z udzielonym upoważnieniem przez Ministra Rolnictwa i Rozwoju Wsi.</w:t>
      </w:r>
    </w:p>
    <w:p w14:paraId="0AB1BC67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i/>
        </w:rPr>
        <w:lastRenderedPageBreak/>
        <w:t>Ocena zgodności</w:t>
      </w:r>
      <w:r w:rsidRPr="00315825">
        <w:rPr>
          <w:rFonts w:asciiTheme="minorHAnsi" w:hAnsiTheme="minorHAnsi" w:cstheme="minorHAnsi"/>
        </w:rPr>
        <w:t xml:space="preserve"> </w:t>
      </w:r>
      <w:r w:rsidRPr="00315825">
        <w:rPr>
          <w:rFonts w:asciiTheme="minorHAnsi" w:hAnsiTheme="minorHAnsi" w:cstheme="minorHAnsi"/>
          <w:i/>
        </w:rPr>
        <w:t>produkcji</w:t>
      </w:r>
      <w:r w:rsidRPr="00315825">
        <w:rPr>
          <w:rFonts w:asciiTheme="minorHAnsi" w:hAnsiTheme="minorHAnsi" w:cstheme="minorHAnsi"/>
        </w:rPr>
        <w:t xml:space="preserve"> z wymaganiami dla rolnictwa ekologicznego wykonana przez jednostkę certyfikującą rolnictwo ekologiczne  przeprowadzana jest zgodnie z obowiązującą procedurą wewnętrzną i przy uwzględnieniu wszystkich czynności, jakie zostały określone we właściwych dokumentach prawnych i normatywnych zwanych dalej „dokumentami odniesienia</w:t>
      </w:r>
      <w:r w:rsidRPr="00315825">
        <w:rPr>
          <w:rFonts w:asciiTheme="minorHAnsi" w:hAnsiTheme="minorHAnsi" w:cstheme="minorHAnsi"/>
          <w:i/>
        </w:rPr>
        <w:t>”</w:t>
      </w:r>
      <w:r w:rsidRPr="00315825">
        <w:rPr>
          <w:rFonts w:asciiTheme="minorHAnsi" w:hAnsiTheme="minorHAnsi" w:cstheme="minorHAnsi"/>
        </w:rPr>
        <w:t>.</w:t>
      </w:r>
    </w:p>
    <w:p w14:paraId="5F957A48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Wymagania dla dokumentów odniesienia zawarto w procedurach, programach, instrukcjach i formularzach </w:t>
      </w:r>
      <w:r w:rsidRPr="00315825">
        <w:rPr>
          <w:rFonts w:asciiTheme="minorHAnsi" w:hAnsiTheme="minorHAnsi" w:cstheme="minorHAnsi"/>
          <w:i/>
        </w:rPr>
        <w:t xml:space="preserve">PCBC S.A. Oddział w Pile. </w:t>
      </w:r>
      <w:r w:rsidRPr="00315825">
        <w:rPr>
          <w:rFonts w:asciiTheme="minorHAnsi" w:hAnsiTheme="minorHAnsi" w:cstheme="minorHAnsi"/>
        </w:rPr>
        <w:t>Dokumenty te są udostępniane Producentowi.</w:t>
      </w:r>
    </w:p>
    <w:p w14:paraId="04810536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Rejestracja</w:t>
      </w:r>
      <w:r w:rsidRPr="00315825">
        <w:rPr>
          <w:rFonts w:asciiTheme="minorHAnsi" w:hAnsiTheme="minorHAnsi" w:cstheme="minorHAnsi"/>
          <w:b/>
        </w:rPr>
        <w:t xml:space="preserve"> Producenta</w:t>
      </w:r>
      <w:r w:rsidRPr="00315825">
        <w:rPr>
          <w:rFonts w:asciiTheme="minorHAnsi" w:hAnsiTheme="minorHAnsi" w:cstheme="minorHAnsi"/>
        </w:rPr>
        <w:t xml:space="preserve"> zamierzającego prowadzić działalność w rolnictwie ekologicznym następuje po złożeniu wniosku.</w:t>
      </w:r>
    </w:p>
    <w:p w14:paraId="64B18F0E" w14:textId="77777777" w:rsidR="001B2861" w:rsidRPr="00315825" w:rsidRDefault="001B2861" w:rsidP="00AF7775">
      <w:pPr>
        <w:pStyle w:val="Zwykytekst"/>
        <w:numPr>
          <w:ilvl w:val="0"/>
          <w:numId w:val="11"/>
        </w:numPr>
        <w:tabs>
          <w:tab w:val="clear" w:pos="72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Po przyjęciu wniosku i potwierdzeniu jego kompletności </w:t>
      </w:r>
      <w:r w:rsidRPr="00315825">
        <w:rPr>
          <w:rFonts w:asciiTheme="minorHAnsi" w:hAnsiTheme="minorHAnsi" w:cstheme="minorHAnsi"/>
          <w:b/>
        </w:rPr>
        <w:t>Producentowi</w:t>
      </w:r>
      <w:r w:rsidRPr="00315825">
        <w:rPr>
          <w:rFonts w:asciiTheme="minorHAnsi" w:hAnsiTheme="minorHAnsi" w:cstheme="minorHAnsi"/>
        </w:rPr>
        <w:t xml:space="preserve"> w terminie 14 dni zostaje nadany numer w systemie i wydane zaświadczenie potwierdzające, że </w:t>
      </w: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 xml:space="preserve"> jest objęty harmonogramem kontroli.</w:t>
      </w:r>
    </w:p>
    <w:p w14:paraId="0AC9ECE6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7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 xml:space="preserve"> jest zobowiązany do zapewnienia stałego, skutecznego kontaktu z </w:t>
      </w: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 xml:space="preserve"> w celu zachowania ciągłości sprawowanego nadzoru oraz bezzwłocznego zgłaszania na obowiązujących formularzach wszelkich zmian danych przekazanych we wniosku, w szczególności zmian adresu zamieszkania lub siedziby. Korespondencję wysłaną listem poleconym pod adres wskazany przez </w:t>
      </w:r>
      <w:r w:rsidRPr="00315825">
        <w:rPr>
          <w:rFonts w:asciiTheme="minorHAnsi" w:hAnsiTheme="minorHAnsi" w:cstheme="minorHAnsi"/>
          <w:b/>
        </w:rPr>
        <w:t xml:space="preserve">Producenta </w:t>
      </w:r>
      <w:r w:rsidRPr="00315825">
        <w:rPr>
          <w:rFonts w:asciiTheme="minorHAnsi" w:hAnsiTheme="minorHAnsi" w:cstheme="minorHAnsi"/>
        </w:rPr>
        <w:t xml:space="preserve">w formularzu i nieodebraną przez </w:t>
      </w:r>
      <w:r w:rsidRPr="00315825">
        <w:rPr>
          <w:rFonts w:asciiTheme="minorHAnsi" w:hAnsiTheme="minorHAnsi" w:cstheme="minorHAnsi"/>
          <w:b/>
        </w:rPr>
        <w:t>Producenta</w:t>
      </w:r>
      <w:r w:rsidRPr="00315825">
        <w:rPr>
          <w:rFonts w:asciiTheme="minorHAnsi" w:hAnsiTheme="minorHAnsi" w:cstheme="minorHAnsi"/>
        </w:rPr>
        <w:t xml:space="preserve"> uznaje się za skutecznie doręczoną i rodząca skutki prawne.</w:t>
      </w:r>
    </w:p>
    <w:p w14:paraId="7F91DABD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7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Niewywiązywanie się przez </w:t>
      </w:r>
      <w:r w:rsidRPr="00315825">
        <w:rPr>
          <w:rFonts w:asciiTheme="minorHAnsi" w:hAnsiTheme="minorHAnsi" w:cstheme="minorHAnsi"/>
          <w:b/>
        </w:rPr>
        <w:t xml:space="preserve">Producenta </w:t>
      </w:r>
      <w:r w:rsidRPr="00315825">
        <w:rPr>
          <w:rFonts w:asciiTheme="minorHAnsi" w:hAnsiTheme="minorHAnsi" w:cstheme="minorHAnsi"/>
        </w:rPr>
        <w:t>z obowiązków określonych w umowie</w:t>
      </w:r>
      <w:r w:rsidRPr="00315825">
        <w:rPr>
          <w:rFonts w:asciiTheme="minorHAnsi" w:hAnsiTheme="minorHAnsi" w:cstheme="minorHAnsi"/>
          <w:i/>
        </w:rPr>
        <w:t>,</w:t>
      </w:r>
      <w:r w:rsidRPr="00315825">
        <w:rPr>
          <w:rFonts w:asciiTheme="minorHAnsi" w:hAnsiTheme="minorHAnsi" w:cstheme="minorHAnsi"/>
        </w:rPr>
        <w:t xml:space="preserve"> może być powodem jej wypowiedzenia przez jednostkę certyfikującą</w:t>
      </w:r>
    </w:p>
    <w:p w14:paraId="198184CA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 xml:space="preserve"> zobowiązuje się umożliwić</w:t>
      </w:r>
      <w:r w:rsidR="00420BB4" w:rsidRPr="00315825">
        <w:rPr>
          <w:rFonts w:asciiTheme="minorHAnsi" w:hAnsiTheme="minorHAnsi" w:cstheme="minorHAnsi"/>
        </w:rPr>
        <w:t>,</w:t>
      </w:r>
      <w:r w:rsidRPr="00315825">
        <w:rPr>
          <w:rFonts w:asciiTheme="minorHAnsi" w:hAnsiTheme="minorHAnsi" w:cstheme="minorHAnsi"/>
        </w:rPr>
        <w:t xml:space="preserve"> przedstawicielom</w:t>
      </w:r>
      <w:r w:rsidR="00420BB4" w:rsidRPr="00315825">
        <w:rPr>
          <w:rFonts w:asciiTheme="minorHAnsi" w:hAnsiTheme="minorHAnsi" w:cstheme="minorHAnsi"/>
        </w:rPr>
        <w:t xml:space="preserve"> PCBC SA oraz</w:t>
      </w:r>
      <w:r w:rsidR="000129F0" w:rsidRPr="00315825">
        <w:rPr>
          <w:rFonts w:asciiTheme="minorHAnsi" w:hAnsiTheme="minorHAnsi" w:cstheme="minorHAnsi"/>
        </w:rPr>
        <w:t xml:space="preserve"> </w:t>
      </w:r>
      <w:r w:rsidR="00420BB4" w:rsidRPr="00315825">
        <w:rPr>
          <w:rFonts w:asciiTheme="minorHAnsi" w:hAnsiTheme="minorHAnsi" w:cstheme="minorHAnsi"/>
        </w:rPr>
        <w:t xml:space="preserve">towarzyszącym im </w:t>
      </w:r>
      <w:r w:rsidR="000129F0" w:rsidRPr="00315825">
        <w:rPr>
          <w:rFonts w:asciiTheme="minorHAnsi" w:hAnsiTheme="minorHAnsi" w:cstheme="minorHAnsi"/>
        </w:rPr>
        <w:t>obserwatorom</w:t>
      </w:r>
      <w:r w:rsidR="00420BB4" w:rsidRPr="00315825">
        <w:rPr>
          <w:rFonts w:asciiTheme="minorHAnsi" w:hAnsiTheme="minorHAnsi" w:cstheme="minorHAnsi"/>
        </w:rPr>
        <w:t>, w szczególności przedstawicielom Polskiego Centrum Akredytacji, Wojewódzkich Inspektoratów Jakości Handlowej Artykułów Rolno-Spożywczych,</w:t>
      </w:r>
      <w:r w:rsidRPr="00315825">
        <w:rPr>
          <w:rFonts w:asciiTheme="minorHAnsi" w:hAnsiTheme="minorHAnsi" w:cstheme="minorHAnsi"/>
        </w:rPr>
        <w:t xml:space="preserve"> dostęp do wszystkich części jednostki produkcyjnej i wszystkich obiektów, do dokumentacji księgowej  i odnośnych dokumentów źródłowych</w:t>
      </w:r>
      <w:r w:rsidR="00420BB4" w:rsidRPr="00315825">
        <w:rPr>
          <w:rFonts w:asciiTheme="minorHAnsi" w:hAnsiTheme="minorHAnsi" w:cstheme="minorHAnsi"/>
        </w:rPr>
        <w:t>,</w:t>
      </w:r>
      <w:r w:rsidRPr="00315825">
        <w:rPr>
          <w:rFonts w:asciiTheme="minorHAnsi" w:hAnsiTheme="minorHAnsi" w:cstheme="minorHAnsi"/>
        </w:rPr>
        <w:t xml:space="preserve"> jak również przeznaczonych na produkcję nieekologiczną, a także udzielić informacji i udostępnić dokumentację związaną z produkcją ekologiczną w celu weryfikacji, czy Producent spełnia określone przepisami prawa wymienionymi w § 1 ust.2 wymagania przewidziane dla rolnictwa ekologicznego.</w:t>
      </w:r>
    </w:p>
    <w:p w14:paraId="18D0043D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7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b/>
        </w:rPr>
        <w:t>Producentowi</w:t>
      </w:r>
      <w:r w:rsidRPr="00315825">
        <w:rPr>
          <w:rFonts w:asciiTheme="minorHAnsi" w:hAnsiTheme="minorHAnsi" w:cstheme="minorHAnsi"/>
        </w:rPr>
        <w:t xml:space="preserve">, który uzyska pozytywny wynik </w:t>
      </w:r>
      <w:r w:rsidRPr="00315825">
        <w:rPr>
          <w:rFonts w:asciiTheme="minorHAnsi" w:hAnsiTheme="minorHAnsi" w:cstheme="minorHAnsi"/>
          <w:i/>
        </w:rPr>
        <w:t>oceny zgodności</w:t>
      </w:r>
      <w:r w:rsidRPr="00315825">
        <w:rPr>
          <w:rFonts w:asciiTheme="minorHAnsi" w:hAnsiTheme="minorHAnsi" w:cstheme="minorHAnsi"/>
        </w:rPr>
        <w:t xml:space="preserve"> </w:t>
      </w: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 xml:space="preserve">  wyda w terminie 14 dni od zakończenia oceny certyfikat zgodności na produkcję metodami ekologicznymi.</w:t>
      </w:r>
    </w:p>
    <w:p w14:paraId="7F3F5D3E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7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Certyfikat jest ważny do końca roku następnego po roku kontroli nie dłużej niż 18 miesięcy, okres ważności jest liczony od daty wydania certyfikatu.</w:t>
      </w:r>
    </w:p>
    <w:p w14:paraId="3CE8FF7F" w14:textId="77777777" w:rsidR="001B2861" w:rsidRPr="00315825" w:rsidRDefault="001B2861" w:rsidP="001C1F63">
      <w:pPr>
        <w:pStyle w:val="Zwykytekst"/>
        <w:numPr>
          <w:ilvl w:val="0"/>
          <w:numId w:val="11"/>
        </w:numPr>
        <w:tabs>
          <w:tab w:val="clear" w:pos="72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Wydanie certyfikatu poprzedza wydanie decyzji o certyfikacji.  </w:t>
      </w:r>
    </w:p>
    <w:p w14:paraId="519E7B3C" w14:textId="77777777" w:rsidR="001B2861" w:rsidRPr="00315825" w:rsidRDefault="001B2861" w:rsidP="001C1F63">
      <w:pPr>
        <w:pStyle w:val="Zwykytekst"/>
        <w:jc w:val="both"/>
        <w:rPr>
          <w:rFonts w:asciiTheme="minorHAnsi" w:hAnsiTheme="minorHAnsi" w:cstheme="minorHAnsi"/>
        </w:rPr>
      </w:pPr>
    </w:p>
    <w:p w14:paraId="47EA8D4E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</w:rPr>
        <w:t>§ 4</w:t>
      </w:r>
      <w:r w:rsidRPr="00315825">
        <w:rPr>
          <w:rFonts w:asciiTheme="minorHAnsi" w:hAnsiTheme="minorHAnsi" w:cstheme="minorHAnsi"/>
          <w:u w:val="single"/>
        </w:rPr>
        <w:t xml:space="preserve"> </w:t>
      </w:r>
    </w:p>
    <w:p w14:paraId="0C3BC161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Kontrola i nadzór</w:t>
      </w:r>
    </w:p>
    <w:p w14:paraId="6B766A1F" w14:textId="77777777" w:rsidR="001B2861" w:rsidRPr="006C3904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14:paraId="38D216D5" w14:textId="77777777" w:rsidR="001B2861" w:rsidRPr="00315825" w:rsidRDefault="001B2861" w:rsidP="001C1F63">
      <w:pPr>
        <w:pStyle w:val="Zwykytekst"/>
        <w:numPr>
          <w:ilvl w:val="0"/>
          <w:numId w:val="10"/>
        </w:numPr>
        <w:tabs>
          <w:tab w:val="clear" w:pos="36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W okresie ważności umowy </w:t>
      </w: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 xml:space="preserve"> podlega, co najmniej raz w roku, odpłatnej kontroli przeprowadzonej przez PCBC S.A. Oddział w Pile w terminie uzgodnionym z </w:t>
      </w:r>
      <w:r w:rsidRPr="00315825">
        <w:rPr>
          <w:rFonts w:asciiTheme="minorHAnsi" w:hAnsiTheme="minorHAnsi" w:cstheme="minorHAnsi"/>
          <w:b/>
        </w:rPr>
        <w:t>Producentem</w:t>
      </w:r>
      <w:r w:rsidRPr="00315825">
        <w:rPr>
          <w:rFonts w:asciiTheme="minorHAnsi" w:hAnsiTheme="minorHAnsi" w:cstheme="minorHAnsi"/>
        </w:rPr>
        <w:t>.</w:t>
      </w:r>
    </w:p>
    <w:p w14:paraId="6EC2AEAF" w14:textId="77777777" w:rsidR="001B2861" w:rsidRPr="00315825" w:rsidRDefault="001B2861" w:rsidP="001C1F63">
      <w:pPr>
        <w:pStyle w:val="Zwykytekst"/>
        <w:numPr>
          <w:ilvl w:val="0"/>
          <w:numId w:val="10"/>
        </w:numPr>
        <w:tabs>
          <w:tab w:val="clear" w:pos="36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i/>
        </w:rPr>
        <w:t xml:space="preserve">PCBC S.A. Oddział w Pile </w:t>
      </w:r>
      <w:r w:rsidRPr="00315825">
        <w:rPr>
          <w:rFonts w:asciiTheme="minorHAnsi" w:hAnsiTheme="minorHAnsi" w:cstheme="minorHAnsi"/>
        </w:rPr>
        <w:t xml:space="preserve">może przeprowadzić, oprócz kontroli wskazanych w ust. 1 powyżej, kontrole dodatkowe. Są one wykonywane, w trybie niezapowiedzianym i wynikają: z przeprowadzanej analizy zagrożeń oraz grupy ryzyka, do której </w:t>
      </w:r>
      <w:r w:rsidRPr="00315825">
        <w:rPr>
          <w:rFonts w:asciiTheme="minorHAnsi" w:hAnsiTheme="minorHAnsi" w:cstheme="minorHAnsi"/>
          <w:b/>
        </w:rPr>
        <w:t xml:space="preserve">Producent </w:t>
      </w:r>
      <w:r w:rsidRPr="00315825">
        <w:rPr>
          <w:rFonts w:asciiTheme="minorHAnsi" w:hAnsiTheme="minorHAnsi" w:cstheme="minorHAnsi"/>
        </w:rPr>
        <w:t xml:space="preserve">został zakwalifikowany w wyniku oceny zgodności, lub na wniosek </w:t>
      </w:r>
      <w:r w:rsidRPr="00315825">
        <w:rPr>
          <w:rFonts w:asciiTheme="minorHAnsi" w:hAnsiTheme="minorHAnsi" w:cstheme="minorHAnsi"/>
          <w:b/>
        </w:rPr>
        <w:t>Producenta</w:t>
      </w:r>
      <w:r w:rsidRPr="00315825">
        <w:rPr>
          <w:rFonts w:asciiTheme="minorHAnsi" w:hAnsiTheme="minorHAnsi" w:cstheme="minorHAnsi"/>
        </w:rPr>
        <w:t>, lub organów administracji nadzorujących produkcję</w:t>
      </w:r>
      <w:r w:rsidRPr="00315825">
        <w:rPr>
          <w:rFonts w:asciiTheme="minorHAnsi" w:hAnsiTheme="minorHAnsi" w:cstheme="minorHAnsi"/>
          <w:i/>
        </w:rPr>
        <w:t xml:space="preserve"> </w:t>
      </w:r>
      <w:r w:rsidRPr="00315825">
        <w:rPr>
          <w:rFonts w:asciiTheme="minorHAnsi" w:hAnsiTheme="minorHAnsi" w:cstheme="minorHAnsi"/>
        </w:rPr>
        <w:t xml:space="preserve">ekologiczną.  </w:t>
      </w:r>
    </w:p>
    <w:p w14:paraId="3DB47074" w14:textId="77777777" w:rsidR="001B2861" w:rsidRPr="00315825" w:rsidRDefault="001B2861" w:rsidP="001C1F63">
      <w:pPr>
        <w:pStyle w:val="Zwykytekst"/>
        <w:numPr>
          <w:ilvl w:val="0"/>
          <w:numId w:val="12"/>
        </w:numPr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Kontrola jest przeprowadzana przez upoważnionych przez </w:t>
      </w: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 xml:space="preserve">  kontrolerów.</w:t>
      </w:r>
    </w:p>
    <w:p w14:paraId="4E4AD5CD" w14:textId="77777777" w:rsidR="001B2861" w:rsidRPr="00315825" w:rsidRDefault="001B2861" w:rsidP="001C1F63">
      <w:pPr>
        <w:pStyle w:val="Zwykytekst"/>
        <w:numPr>
          <w:ilvl w:val="0"/>
          <w:numId w:val="12"/>
        </w:numPr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 xml:space="preserve">  przed przeprowadzeniem zaplanowanej kontroli, o której mowa w ust. 1informuje producenta o terminie kontroli przesyłając plan kontroli pod wskazany adres. Sposób przeprowadzania kontroli jest określony przez </w:t>
      </w: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 xml:space="preserve">  w planie kontroli.</w:t>
      </w:r>
    </w:p>
    <w:p w14:paraId="27F8F423" w14:textId="77777777" w:rsidR="001B2861" w:rsidRPr="00315825" w:rsidRDefault="001B2861" w:rsidP="001C1F63">
      <w:pPr>
        <w:pStyle w:val="Zwykytekst"/>
        <w:numPr>
          <w:ilvl w:val="0"/>
          <w:numId w:val="13"/>
        </w:numPr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Z ustaleń kontroli sporządza się protokół, który jest podpisywany przez</w:t>
      </w:r>
      <w:r w:rsidRPr="00315825">
        <w:rPr>
          <w:rFonts w:asciiTheme="minorHAnsi" w:hAnsiTheme="minorHAnsi" w:cstheme="minorHAnsi"/>
          <w:b/>
        </w:rPr>
        <w:t xml:space="preserve"> </w:t>
      </w:r>
      <w:r w:rsidRPr="00315825">
        <w:rPr>
          <w:rFonts w:asciiTheme="minorHAnsi" w:hAnsiTheme="minorHAnsi" w:cstheme="minorHAnsi"/>
        </w:rPr>
        <w:t>kontrolera</w:t>
      </w:r>
      <w:r w:rsidRPr="00315825">
        <w:rPr>
          <w:rFonts w:asciiTheme="minorHAnsi" w:hAnsiTheme="minorHAnsi" w:cstheme="minorHAnsi"/>
          <w:b/>
        </w:rPr>
        <w:t xml:space="preserve"> </w:t>
      </w:r>
      <w:r w:rsidRPr="00315825">
        <w:rPr>
          <w:rFonts w:asciiTheme="minorHAnsi" w:hAnsiTheme="minorHAnsi" w:cstheme="minorHAnsi"/>
        </w:rPr>
        <w:t>i</w:t>
      </w:r>
      <w:r w:rsidRPr="00315825">
        <w:rPr>
          <w:rFonts w:asciiTheme="minorHAnsi" w:hAnsiTheme="minorHAnsi" w:cstheme="minorHAnsi"/>
          <w:b/>
        </w:rPr>
        <w:t xml:space="preserve"> Producenta</w:t>
      </w:r>
      <w:r w:rsidRPr="00315825">
        <w:rPr>
          <w:rFonts w:asciiTheme="minorHAnsi" w:hAnsiTheme="minorHAnsi" w:cstheme="minorHAnsi"/>
        </w:rPr>
        <w:t xml:space="preserve"> lub osobę przez niego upoważnioną. Kontrola jest zakończona po podpisaniu protokołu przez strony uczestniczące w kontroli.</w:t>
      </w:r>
    </w:p>
    <w:p w14:paraId="14BAB451" w14:textId="77777777" w:rsidR="001B2861" w:rsidRPr="00315825" w:rsidRDefault="001B2861" w:rsidP="001C1F63">
      <w:pPr>
        <w:pStyle w:val="Zwykytekst"/>
        <w:numPr>
          <w:ilvl w:val="0"/>
          <w:numId w:val="13"/>
        </w:numPr>
        <w:tabs>
          <w:tab w:val="clear" w:pos="36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W przypadku stwierdzenia naruszenia zasad </w:t>
      </w:r>
      <w:r w:rsidR="00025473" w:rsidRPr="00315825">
        <w:rPr>
          <w:rFonts w:asciiTheme="minorHAnsi" w:hAnsiTheme="minorHAnsi" w:cstheme="minorHAnsi"/>
        </w:rPr>
        <w:t xml:space="preserve"> </w:t>
      </w:r>
      <w:r w:rsidRPr="00315825">
        <w:rPr>
          <w:rFonts w:asciiTheme="minorHAnsi" w:hAnsiTheme="minorHAnsi" w:cstheme="minorHAnsi"/>
        </w:rPr>
        <w:t xml:space="preserve">produkcji ekologicznej (w okresie przestawiania lub po uzyskaniu certyfikatu) z wymaganiami rolnictwa ekologicznego i wystąpieniu stanu nieprawidłowości lub naruszenia </w:t>
      </w:r>
      <w:r w:rsidRPr="00315825">
        <w:rPr>
          <w:rFonts w:asciiTheme="minorHAnsi" w:hAnsiTheme="minorHAnsi" w:cstheme="minorHAnsi"/>
          <w:b/>
        </w:rPr>
        <w:t xml:space="preserve">Producent </w:t>
      </w:r>
      <w:r w:rsidRPr="00315825">
        <w:rPr>
          <w:rFonts w:asciiTheme="minorHAnsi" w:hAnsiTheme="minorHAnsi" w:cstheme="minorHAnsi"/>
        </w:rPr>
        <w:t>zobowiązuje się poddać procedurom przewidzianym w art.63 ust.2 pkt b i c Rozporządzenia Komisji (WE) 889/2008 oraz sankcjom  wskazanym w § 9 poniżej.</w:t>
      </w:r>
    </w:p>
    <w:p w14:paraId="59A4337B" w14:textId="77777777" w:rsidR="001B2861" w:rsidRPr="00315825" w:rsidRDefault="001B2861" w:rsidP="001C1F63">
      <w:pPr>
        <w:pStyle w:val="Zwykytekst"/>
        <w:numPr>
          <w:ilvl w:val="0"/>
          <w:numId w:val="13"/>
        </w:numPr>
        <w:tabs>
          <w:tab w:val="clear" w:pos="36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 xml:space="preserve">  rozpatruje zastrzeżenia do ustaleń zawartych w protokole w terminie 14 dni od ich zgłoszenia i ustosunkowuje się do ich na piśmie.</w:t>
      </w:r>
    </w:p>
    <w:p w14:paraId="0B57EE66" w14:textId="77777777" w:rsidR="001B2861" w:rsidRPr="00315825" w:rsidRDefault="001B2861" w:rsidP="001C1F63">
      <w:pPr>
        <w:pStyle w:val="Zwykytekst"/>
        <w:numPr>
          <w:ilvl w:val="0"/>
          <w:numId w:val="13"/>
        </w:numPr>
        <w:tabs>
          <w:tab w:val="clear" w:pos="36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 xml:space="preserve"> wyraża zgodę na pobieranie próbek, w celu sprawdzenia ich zgodności z  wymaganiami rolnictwa ekologicznego.</w:t>
      </w:r>
    </w:p>
    <w:p w14:paraId="47616412" w14:textId="77777777" w:rsidR="005B23F6" w:rsidRPr="00315825" w:rsidRDefault="001B2861" w:rsidP="009E76E0">
      <w:pPr>
        <w:pStyle w:val="Zwykytekst"/>
        <w:numPr>
          <w:ilvl w:val="0"/>
          <w:numId w:val="13"/>
        </w:numPr>
        <w:tabs>
          <w:tab w:val="clear" w:pos="36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Badania kontrolne będą wykonywane przez laboratorium </w:t>
      </w:r>
      <w:r w:rsidRPr="00315825">
        <w:rPr>
          <w:rFonts w:asciiTheme="minorHAnsi" w:hAnsiTheme="minorHAnsi" w:cstheme="minorHAnsi"/>
          <w:i/>
        </w:rPr>
        <w:t>PCBC S.A. Oddział w Pile</w:t>
      </w:r>
      <w:r w:rsidR="009E76E0" w:rsidRPr="00315825">
        <w:rPr>
          <w:rFonts w:asciiTheme="minorHAnsi" w:hAnsiTheme="minorHAnsi" w:cstheme="minorHAnsi"/>
        </w:rPr>
        <w:t>, j</w:t>
      </w:r>
      <w:r w:rsidR="005B23F6" w:rsidRPr="00315825">
        <w:rPr>
          <w:rFonts w:asciiTheme="minorHAnsi" w:hAnsiTheme="minorHAnsi" w:cstheme="minorHAnsi"/>
        </w:rPr>
        <w:t>eżeli w ramach prowadzonych działań jednostka certyfikująca będzie korzystać z podwykonawców, to będzie</w:t>
      </w:r>
      <w:r w:rsidR="00E363D9" w:rsidRPr="00315825">
        <w:rPr>
          <w:rFonts w:asciiTheme="minorHAnsi" w:hAnsiTheme="minorHAnsi" w:cstheme="minorHAnsi"/>
        </w:rPr>
        <w:t xml:space="preserve"> z wyprzedzeniem</w:t>
      </w:r>
      <w:r w:rsidR="005B23F6" w:rsidRPr="00315825">
        <w:rPr>
          <w:rFonts w:asciiTheme="minorHAnsi" w:hAnsiTheme="minorHAnsi" w:cstheme="minorHAnsi"/>
        </w:rPr>
        <w:t xml:space="preserve"> informować klientów o planowanym podzleceniu. </w:t>
      </w:r>
    </w:p>
    <w:p w14:paraId="7E48D609" w14:textId="77777777" w:rsidR="001B2861" w:rsidRPr="00315825" w:rsidRDefault="001B2861" w:rsidP="005B23F6">
      <w:pPr>
        <w:pStyle w:val="Zwykytekst"/>
        <w:numPr>
          <w:ilvl w:val="0"/>
          <w:numId w:val="13"/>
        </w:numPr>
        <w:tabs>
          <w:tab w:val="clear" w:pos="36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W przypadku kiedy wynik badania kontrolnego wskaże zawartości substancji niedozwolonych koszty badania ponosi </w:t>
      </w: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>,</w:t>
      </w:r>
      <w:r w:rsidRPr="00315825">
        <w:rPr>
          <w:rFonts w:asciiTheme="minorHAnsi" w:hAnsiTheme="minorHAnsi" w:cstheme="minorHAnsi"/>
          <w:i/>
        </w:rPr>
        <w:t xml:space="preserve"> </w:t>
      </w:r>
      <w:r w:rsidRPr="00315825">
        <w:rPr>
          <w:rFonts w:asciiTheme="minorHAnsi" w:hAnsiTheme="minorHAnsi" w:cstheme="minorHAnsi"/>
        </w:rPr>
        <w:t>w innym przypadku</w:t>
      </w:r>
      <w:r w:rsidRPr="00315825">
        <w:rPr>
          <w:rFonts w:asciiTheme="minorHAnsi" w:hAnsiTheme="minorHAnsi" w:cstheme="minorHAnsi"/>
          <w:i/>
        </w:rPr>
        <w:t xml:space="preserve"> PCBC S.A. Oddział w Pile</w:t>
      </w:r>
      <w:r w:rsidRPr="00315825">
        <w:rPr>
          <w:rFonts w:asciiTheme="minorHAnsi" w:hAnsiTheme="minorHAnsi" w:cstheme="minorHAnsi"/>
        </w:rPr>
        <w:t xml:space="preserve">. </w:t>
      </w:r>
    </w:p>
    <w:p w14:paraId="4B480CC2" w14:textId="77777777" w:rsidR="001B2861" w:rsidRPr="00315825" w:rsidRDefault="001B2861" w:rsidP="001C1F63">
      <w:pPr>
        <w:pStyle w:val="Zwykytekst"/>
        <w:numPr>
          <w:ilvl w:val="0"/>
          <w:numId w:val="13"/>
        </w:numPr>
        <w:tabs>
          <w:tab w:val="clear" w:pos="360"/>
        </w:tabs>
        <w:ind w:left="284" w:hanging="426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 xml:space="preserve"> zobowiązuje się również do:</w:t>
      </w:r>
    </w:p>
    <w:p w14:paraId="261E4120" w14:textId="77777777" w:rsidR="001B2861" w:rsidRPr="00315825" w:rsidRDefault="001B2861" w:rsidP="001C1F63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prowadzenia działalności w rolnictwie ekologicznym objętej niniejszą umową zgodnie z wymaganiami prawnymi wskazanymi w   § 1 ust. 2 oraz znakowania produktów rolnictwa wg wymagań zawartych w </w:t>
      </w:r>
      <w:r w:rsidRPr="00315825">
        <w:rPr>
          <w:rFonts w:asciiTheme="minorHAnsi" w:hAnsiTheme="minorHAnsi" w:cstheme="minorHAnsi"/>
          <w:i/>
        </w:rPr>
        <w:t>dokumentach odniesienia</w:t>
      </w:r>
      <w:r w:rsidRPr="00315825">
        <w:rPr>
          <w:rFonts w:asciiTheme="minorHAnsi" w:hAnsiTheme="minorHAnsi" w:cstheme="minorHAnsi"/>
        </w:rPr>
        <w:t>;</w:t>
      </w:r>
    </w:p>
    <w:p w14:paraId="71B52983" w14:textId="77777777" w:rsidR="001B2861" w:rsidRPr="00315825" w:rsidRDefault="001B2861" w:rsidP="001C1F63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wykonywania zaleceń pokontrolnych i usuwania niedociągnięć w uzgodnionych terminach;</w:t>
      </w:r>
    </w:p>
    <w:p w14:paraId="4E066BF8" w14:textId="77777777" w:rsidR="001B2861" w:rsidRPr="00315825" w:rsidRDefault="001B2861" w:rsidP="001C1F63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gromadzenia wszelkich dokumentów uzasadniających i zapisów stanowiących dowód, że produkcja jest prowadzona zgodnie z metodami rolnictwa  ekologicznego, w szczególności: </w:t>
      </w:r>
      <w:r w:rsidRPr="00315825">
        <w:rPr>
          <w:rFonts w:asciiTheme="minorHAnsi" w:hAnsiTheme="minorHAnsi" w:cstheme="minorHAnsi"/>
          <w:i/>
        </w:rPr>
        <w:t>zabiegów agrotechnicznych, zbiorów, magazynowania, transportu, zakupu, sprzedaży, stosowanych środkach do produkcji, zlecania czynności stronom trzecim</w:t>
      </w:r>
      <w:r w:rsidRPr="00315825">
        <w:rPr>
          <w:rFonts w:asciiTheme="minorHAnsi" w:hAnsiTheme="minorHAnsi" w:cstheme="minorHAnsi"/>
        </w:rPr>
        <w:t>;</w:t>
      </w:r>
    </w:p>
    <w:p w14:paraId="6768D9CA" w14:textId="77777777" w:rsidR="001B2861" w:rsidRPr="00315825" w:rsidRDefault="001B2861" w:rsidP="001C1F63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przestrzegania złożonych pisemnie deklaracji</w:t>
      </w:r>
      <w:r w:rsidR="003F3C50" w:rsidRPr="00315825">
        <w:rPr>
          <w:rFonts w:asciiTheme="minorHAnsi" w:hAnsiTheme="minorHAnsi" w:cstheme="minorHAnsi"/>
        </w:rPr>
        <w:t>,</w:t>
      </w:r>
    </w:p>
    <w:p w14:paraId="3C780C46" w14:textId="77777777" w:rsidR="00025473" w:rsidRPr="00315825" w:rsidRDefault="003F3C50" w:rsidP="001C1F63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powoływania się na certyfikację, zgodnie z jej zakresem,</w:t>
      </w:r>
    </w:p>
    <w:p w14:paraId="647BB6DD" w14:textId="77777777" w:rsidR="007115EF" w:rsidRPr="00315825" w:rsidRDefault="007115EF" w:rsidP="001C1F63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nie powoływania się na certyfikację w sposób wprowadzający w błąd lub nieuprawniony</w:t>
      </w:r>
    </w:p>
    <w:p w14:paraId="79232987" w14:textId="77777777" w:rsidR="007115EF" w:rsidRPr="00315825" w:rsidRDefault="007115EF" w:rsidP="001C1F63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właściwego kopiowania dokumentów certyfikacyjnych (certyfikatów) – zawsze w całości</w:t>
      </w:r>
    </w:p>
    <w:p w14:paraId="54FD19CD" w14:textId="77777777" w:rsidR="007115EF" w:rsidRPr="00315825" w:rsidRDefault="007115EF" w:rsidP="001C1F63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lastRenderedPageBreak/>
        <w:t>powoływania się na certyfikację w środkach przekazu, w sposób określony w programie certyfikacji</w:t>
      </w:r>
    </w:p>
    <w:p w14:paraId="0CD3ADC2" w14:textId="77777777" w:rsidR="00B542EC" w:rsidRPr="00315825" w:rsidRDefault="007115EF" w:rsidP="0044597A">
      <w:pPr>
        <w:pStyle w:val="Zwykytekst"/>
        <w:numPr>
          <w:ilvl w:val="0"/>
          <w:numId w:val="23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utrzymywania zapisów dotyczących  reklamacji, podejmowania stosowanych działań w związku z reklamacjami oraz ich dokumentowania</w:t>
      </w:r>
    </w:p>
    <w:p w14:paraId="2FBDAE9D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§ 5 </w:t>
      </w:r>
    </w:p>
    <w:p w14:paraId="1AE08D49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Zmiana wymagań</w:t>
      </w:r>
    </w:p>
    <w:p w14:paraId="3398F19A" w14:textId="77777777" w:rsidR="001B2861" w:rsidRPr="006C3904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sz w:val="10"/>
          <w:szCs w:val="10"/>
        </w:rPr>
      </w:pPr>
    </w:p>
    <w:p w14:paraId="0D7970BF" w14:textId="77777777" w:rsidR="001B2861" w:rsidRPr="00315825" w:rsidRDefault="001B2861" w:rsidP="001C1F63">
      <w:pPr>
        <w:pStyle w:val="Zwykytekst"/>
        <w:ind w:left="-142"/>
        <w:jc w:val="both"/>
        <w:rPr>
          <w:rFonts w:asciiTheme="minorHAnsi" w:hAnsiTheme="minorHAnsi" w:cstheme="minorHAnsi"/>
          <w:strike/>
        </w:rPr>
      </w:pPr>
      <w:r w:rsidRPr="00315825">
        <w:rPr>
          <w:rFonts w:asciiTheme="minorHAnsi" w:hAnsiTheme="minorHAnsi" w:cstheme="minorHAnsi"/>
          <w:b/>
        </w:rPr>
        <w:t xml:space="preserve">Producent </w:t>
      </w:r>
      <w:r w:rsidRPr="00315825">
        <w:rPr>
          <w:rFonts w:asciiTheme="minorHAnsi" w:hAnsiTheme="minorHAnsi" w:cstheme="minorHAnsi"/>
        </w:rPr>
        <w:t xml:space="preserve">będzie, z odpowiednim wyprzedzeniem (nie krótszym jednak aniżeli 21 dni), pisemnie informował </w:t>
      </w: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 xml:space="preserve"> o zamierzonych zmianach w produkcji </w:t>
      </w:r>
      <w:r w:rsidR="00780AE2" w:rsidRPr="00315825">
        <w:rPr>
          <w:rFonts w:asciiTheme="minorHAnsi" w:hAnsiTheme="minorHAnsi" w:cstheme="minorHAnsi"/>
        </w:rPr>
        <w:t>ekologicznej.</w:t>
      </w:r>
      <w:r w:rsidRPr="00315825">
        <w:rPr>
          <w:rFonts w:asciiTheme="minorHAnsi" w:hAnsiTheme="minorHAnsi" w:cstheme="minorHAnsi"/>
        </w:rPr>
        <w:t xml:space="preserve"> </w:t>
      </w:r>
    </w:p>
    <w:p w14:paraId="06E71406" w14:textId="77777777" w:rsidR="001B2861" w:rsidRPr="00315825" w:rsidRDefault="001B2861" w:rsidP="001C1F63">
      <w:pPr>
        <w:pStyle w:val="Zwykytekst"/>
        <w:ind w:left="-142"/>
        <w:jc w:val="both"/>
        <w:rPr>
          <w:rFonts w:asciiTheme="minorHAnsi" w:hAnsiTheme="minorHAnsi" w:cstheme="minorHAnsi"/>
        </w:rPr>
      </w:pPr>
    </w:p>
    <w:p w14:paraId="69F7EC57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§ 6 </w:t>
      </w:r>
    </w:p>
    <w:p w14:paraId="6732AE5A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Publikacje</w:t>
      </w:r>
    </w:p>
    <w:p w14:paraId="1E57B05A" w14:textId="77777777" w:rsidR="001B2861" w:rsidRPr="006C3904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sz w:val="10"/>
          <w:szCs w:val="10"/>
        </w:rPr>
      </w:pPr>
    </w:p>
    <w:p w14:paraId="251537A0" w14:textId="77777777" w:rsidR="001B2861" w:rsidRPr="00315825" w:rsidRDefault="001B2861" w:rsidP="001C1F63">
      <w:pPr>
        <w:pStyle w:val="Zwykytekst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 xml:space="preserve"> prowadzi i publikuje wykaz zarejestrowanych</w:t>
      </w:r>
      <w:r w:rsidR="00A7631C" w:rsidRPr="00315825">
        <w:rPr>
          <w:rFonts w:asciiTheme="minorHAnsi" w:hAnsiTheme="minorHAnsi" w:cstheme="minorHAnsi"/>
        </w:rPr>
        <w:t xml:space="preserve"> </w:t>
      </w:r>
      <w:r w:rsidRPr="00315825">
        <w:rPr>
          <w:rFonts w:asciiTheme="minorHAnsi" w:hAnsiTheme="minorHAnsi" w:cstheme="minorHAnsi"/>
        </w:rPr>
        <w:t xml:space="preserve"> </w:t>
      </w:r>
      <w:r w:rsidR="00A7631C" w:rsidRPr="00315825">
        <w:rPr>
          <w:rFonts w:asciiTheme="minorHAnsi" w:hAnsiTheme="minorHAnsi" w:cstheme="minorHAnsi"/>
        </w:rPr>
        <w:t xml:space="preserve">Producentów </w:t>
      </w:r>
      <w:r w:rsidRPr="00315825">
        <w:rPr>
          <w:rFonts w:asciiTheme="minorHAnsi" w:hAnsiTheme="minorHAnsi" w:cstheme="minorHAnsi"/>
        </w:rPr>
        <w:t xml:space="preserve"> oraz rejestr wydanych certyfikatów.</w:t>
      </w:r>
    </w:p>
    <w:p w14:paraId="3A03C12E" w14:textId="77777777" w:rsidR="001B2861" w:rsidRPr="00315825" w:rsidRDefault="001B2861" w:rsidP="001C1F63">
      <w:pPr>
        <w:pStyle w:val="Zwykytekst"/>
        <w:jc w:val="both"/>
        <w:rPr>
          <w:rFonts w:asciiTheme="minorHAnsi" w:hAnsiTheme="minorHAnsi" w:cstheme="minorHAnsi"/>
        </w:rPr>
      </w:pPr>
    </w:p>
    <w:p w14:paraId="3D16C333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§ 7 </w:t>
      </w:r>
    </w:p>
    <w:p w14:paraId="2D4B4BED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Poufność</w:t>
      </w:r>
    </w:p>
    <w:p w14:paraId="3CAC991E" w14:textId="77777777" w:rsidR="001B2861" w:rsidRPr="006C3904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sz w:val="14"/>
          <w:szCs w:val="14"/>
        </w:rPr>
      </w:pPr>
    </w:p>
    <w:p w14:paraId="447ADB74" w14:textId="77777777" w:rsidR="001B2861" w:rsidRPr="00315825" w:rsidRDefault="001B2861" w:rsidP="00BB14C2">
      <w:pPr>
        <w:pStyle w:val="10-ParagraphGRIDStandardy"/>
        <w:numPr>
          <w:ilvl w:val="0"/>
          <w:numId w:val="20"/>
        </w:numPr>
        <w:tabs>
          <w:tab w:val="clear" w:pos="454"/>
          <w:tab w:val="left" w:pos="142"/>
          <w:tab w:val="left" w:pos="1416"/>
          <w:tab w:val="left" w:pos="2124"/>
          <w:tab w:val="left" w:pos="2832"/>
          <w:tab w:val="left" w:pos="3540"/>
        </w:tabs>
        <w:spacing w:line="240" w:lineRule="auto"/>
        <w:ind w:left="142" w:hanging="284"/>
        <w:jc w:val="both"/>
        <w:rPr>
          <w:rFonts w:asciiTheme="minorHAnsi" w:hAnsiTheme="minorHAnsi" w:cstheme="minorHAnsi"/>
          <w:lang w:val="pl-PL"/>
        </w:rPr>
      </w:pPr>
      <w:r w:rsidRPr="00315825">
        <w:rPr>
          <w:rFonts w:asciiTheme="minorHAnsi" w:hAnsiTheme="minorHAnsi" w:cstheme="minorHAnsi"/>
          <w:i/>
          <w:lang w:val="pl-PL"/>
        </w:rPr>
        <w:t>PCBC S.A. Oddział w Pile</w:t>
      </w:r>
      <w:r w:rsidRPr="00315825">
        <w:rPr>
          <w:rFonts w:asciiTheme="minorHAnsi" w:hAnsiTheme="minorHAnsi" w:cstheme="minorHAnsi"/>
          <w:lang w:val="pl-PL"/>
        </w:rPr>
        <w:t xml:space="preserve"> zobowiązuje się nie przekazywać ani nie ujawniać nikomu, bez uprzedniej pisemnej zgody </w:t>
      </w:r>
      <w:r w:rsidRPr="00315825">
        <w:rPr>
          <w:rFonts w:asciiTheme="minorHAnsi" w:hAnsiTheme="minorHAnsi" w:cstheme="minorHAnsi"/>
          <w:b/>
          <w:lang w:val="pl-PL"/>
        </w:rPr>
        <w:t>Producenta</w:t>
      </w:r>
      <w:r w:rsidRPr="00315825">
        <w:rPr>
          <w:rFonts w:asciiTheme="minorHAnsi" w:hAnsiTheme="minorHAnsi" w:cstheme="minorHAnsi"/>
          <w:lang w:val="pl-PL"/>
        </w:rPr>
        <w:t xml:space="preserve">, jakichkolwiek informacji niepodanych do wiadomości publicznej, jakie uzyskało w związku lub przy okazji wykonywania obowiązków na podstawie niniejszej umowy. Obowiązek, o którym mowa powyżej, dotyczy w szczególności informacji stanowiących tajemnice </w:t>
      </w:r>
      <w:r w:rsidRPr="00315825">
        <w:rPr>
          <w:rFonts w:asciiTheme="minorHAnsi" w:hAnsiTheme="minorHAnsi" w:cstheme="minorHAnsi"/>
          <w:b/>
          <w:lang w:val="pl-PL"/>
        </w:rPr>
        <w:t>Producenta</w:t>
      </w:r>
      <w:r w:rsidRPr="00315825">
        <w:rPr>
          <w:rFonts w:asciiTheme="minorHAnsi" w:hAnsiTheme="minorHAnsi" w:cstheme="minorHAnsi"/>
          <w:lang w:val="pl-PL"/>
        </w:rPr>
        <w:t>, w tym w szczególności danych technicznych, programowych, technologicznych, organizacyjnych, finansowych, personalnych, handlowych, statystycznych, pracowniczych, jak również innych informacji chronionych przepisami prawa.</w:t>
      </w:r>
    </w:p>
    <w:p w14:paraId="3841DCE3" w14:textId="77777777" w:rsidR="001B2861" w:rsidRPr="00315825" w:rsidRDefault="001B2861" w:rsidP="001C1F63">
      <w:pPr>
        <w:pStyle w:val="10-ParagraphGRIDStandardy"/>
        <w:numPr>
          <w:ilvl w:val="0"/>
          <w:numId w:val="20"/>
        </w:numPr>
        <w:tabs>
          <w:tab w:val="clear" w:pos="454"/>
          <w:tab w:val="left" w:pos="142"/>
          <w:tab w:val="left" w:pos="1416"/>
          <w:tab w:val="left" w:pos="2124"/>
          <w:tab w:val="left" w:pos="2832"/>
          <w:tab w:val="left" w:pos="3540"/>
        </w:tabs>
        <w:spacing w:line="240" w:lineRule="auto"/>
        <w:ind w:left="142" w:hanging="284"/>
        <w:jc w:val="both"/>
        <w:rPr>
          <w:rFonts w:asciiTheme="minorHAnsi" w:hAnsiTheme="minorHAnsi" w:cstheme="minorHAnsi"/>
          <w:lang w:val="pl-PL"/>
        </w:rPr>
      </w:pPr>
      <w:r w:rsidRPr="00315825">
        <w:rPr>
          <w:rFonts w:asciiTheme="minorHAnsi" w:hAnsiTheme="minorHAnsi" w:cstheme="minorHAnsi"/>
          <w:lang w:val="pl-PL"/>
        </w:rPr>
        <w:t xml:space="preserve">Powyższe ograniczenie nie ma zastosowania do informacji poufnych: </w:t>
      </w:r>
    </w:p>
    <w:p w14:paraId="51C3D1F2" w14:textId="77777777" w:rsidR="001B2861" w:rsidRPr="00315825" w:rsidRDefault="001B2861" w:rsidP="008975E8">
      <w:pPr>
        <w:pStyle w:val="10-ParagraphGRIDStandardy"/>
        <w:numPr>
          <w:ilvl w:val="0"/>
          <w:numId w:val="25"/>
        </w:numPr>
        <w:tabs>
          <w:tab w:val="clear" w:pos="454"/>
          <w:tab w:val="left" w:pos="142"/>
          <w:tab w:val="left" w:pos="1416"/>
          <w:tab w:val="left" w:pos="2124"/>
          <w:tab w:val="left" w:pos="2832"/>
          <w:tab w:val="left" w:pos="3540"/>
        </w:tabs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315825">
        <w:rPr>
          <w:rFonts w:asciiTheme="minorHAnsi" w:hAnsiTheme="minorHAnsi" w:cstheme="minorHAnsi"/>
          <w:lang w:val="pl-PL"/>
        </w:rPr>
        <w:t xml:space="preserve">których ujawnienie przez będzie konieczne ze względu na obowiązujące przepisy prawa oraz żądania organów administracji </w:t>
      </w:r>
    </w:p>
    <w:p w14:paraId="605A16D1" w14:textId="77777777" w:rsidR="001B2861" w:rsidRPr="00315825" w:rsidRDefault="001B2861" w:rsidP="008975E8">
      <w:pPr>
        <w:pStyle w:val="10-ParagraphGRIDStandardy"/>
        <w:numPr>
          <w:ilvl w:val="0"/>
          <w:numId w:val="25"/>
        </w:numPr>
        <w:tabs>
          <w:tab w:val="clear" w:pos="454"/>
          <w:tab w:val="left" w:pos="142"/>
          <w:tab w:val="left" w:pos="1416"/>
          <w:tab w:val="left" w:pos="2124"/>
          <w:tab w:val="left" w:pos="2832"/>
          <w:tab w:val="left" w:pos="3540"/>
        </w:tabs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315825">
        <w:rPr>
          <w:rFonts w:asciiTheme="minorHAnsi" w:hAnsiTheme="minorHAnsi" w:cstheme="minorHAnsi"/>
          <w:lang w:val="pl-PL"/>
        </w:rPr>
        <w:t xml:space="preserve">gdy są one informacjami powszechnie znanymi, </w:t>
      </w:r>
    </w:p>
    <w:p w14:paraId="7B2A2AF6" w14:textId="77777777" w:rsidR="001B2861" w:rsidRPr="00315825" w:rsidRDefault="001B2861" w:rsidP="008975E8">
      <w:pPr>
        <w:pStyle w:val="10-ParagraphGRIDStandardy"/>
        <w:numPr>
          <w:ilvl w:val="0"/>
          <w:numId w:val="25"/>
        </w:numPr>
        <w:tabs>
          <w:tab w:val="clear" w:pos="454"/>
          <w:tab w:val="left" w:pos="142"/>
          <w:tab w:val="left" w:pos="1416"/>
          <w:tab w:val="left" w:pos="2124"/>
          <w:tab w:val="left" w:pos="2832"/>
          <w:tab w:val="left" w:pos="3540"/>
        </w:tabs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315825">
        <w:rPr>
          <w:rFonts w:asciiTheme="minorHAnsi" w:hAnsiTheme="minorHAnsi" w:cstheme="minorHAnsi"/>
          <w:lang w:val="pl-PL"/>
        </w:rPr>
        <w:t xml:space="preserve">gdy są one znane </w:t>
      </w:r>
      <w:r w:rsidRPr="00315825">
        <w:rPr>
          <w:rFonts w:asciiTheme="minorHAnsi" w:hAnsiTheme="minorHAnsi" w:cstheme="minorHAnsi"/>
          <w:i/>
          <w:lang w:val="pl-PL"/>
        </w:rPr>
        <w:t>PCBC S.A. Oddział w Pile</w:t>
      </w:r>
      <w:r w:rsidRPr="00315825">
        <w:rPr>
          <w:rFonts w:asciiTheme="minorHAnsi" w:hAnsiTheme="minorHAnsi" w:cstheme="minorHAnsi"/>
          <w:lang w:val="pl-PL"/>
        </w:rPr>
        <w:t xml:space="preserve"> bez naruszenia klauzuli poufności</w:t>
      </w:r>
    </w:p>
    <w:p w14:paraId="1BBF13CF" w14:textId="77777777" w:rsidR="001B2861" w:rsidRPr="00315825" w:rsidRDefault="001B2861" w:rsidP="008975E8">
      <w:pPr>
        <w:pStyle w:val="10-ParagraphGRIDStandardy"/>
        <w:numPr>
          <w:ilvl w:val="0"/>
          <w:numId w:val="25"/>
        </w:numPr>
        <w:tabs>
          <w:tab w:val="clear" w:pos="454"/>
          <w:tab w:val="left" w:pos="142"/>
          <w:tab w:val="left" w:pos="1416"/>
          <w:tab w:val="left" w:pos="2124"/>
          <w:tab w:val="left" w:pos="2832"/>
          <w:tab w:val="left" w:pos="3540"/>
        </w:tabs>
        <w:spacing w:line="240" w:lineRule="auto"/>
        <w:jc w:val="both"/>
        <w:rPr>
          <w:rFonts w:asciiTheme="minorHAnsi" w:hAnsiTheme="minorHAnsi" w:cstheme="minorHAnsi"/>
          <w:lang w:val="pl-PL"/>
        </w:rPr>
      </w:pPr>
      <w:r w:rsidRPr="00315825">
        <w:rPr>
          <w:rFonts w:asciiTheme="minorHAnsi" w:hAnsiTheme="minorHAnsi" w:cstheme="minorHAnsi"/>
          <w:lang w:val="pl-PL"/>
        </w:rPr>
        <w:t>których ujawnienie właściwym organom administracji lub organizacji jest konieczne ze względu na stwierdzone lub podejrzewane sytuacje mogące prowadzić do nadużycia finansowego lub zagrożenia dla zdrowia, życia lub środowiska</w:t>
      </w:r>
    </w:p>
    <w:p w14:paraId="0C67AA2B" w14:textId="77777777" w:rsidR="00A7631C" w:rsidRPr="00315825" w:rsidRDefault="001B2861" w:rsidP="001C1F63">
      <w:pPr>
        <w:pStyle w:val="10-ParagraphGRIDStandardy"/>
        <w:numPr>
          <w:ilvl w:val="0"/>
          <w:numId w:val="20"/>
        </w:numPr>
        <w:tabs>
          <w:tab w:val="clear" w:pos="454"/>
          <w:tab w:val="left" w:pos="142"/>
          <w:tab w:val="left" w:pos="1416"/>
          <w:tab w:val="left" w:pos="2124"/>
          <w:tab w:val="left" w:pos="2832"/>
          <w:tab w:val="left" w:pos="3540"/>
        </w:tabs>
        <w:spacing w:line="240" w:lineRule="auto"/>
        <w:ind w:left="142" w:hanging="284"/>
        <w:jc w:val="both"/>
        <w:rPr>
          <w:rFonts w:asciiTheme="minorHAnsi" w:hAnsiTheme="minorHAnsi" w:cstheme="minorHAnsi"/>
          <w:lang w:val="pl-PL"/>
        </w:rPr>
      </w:pPr>
      <w:r w:rsidRPr="00315825">
        <w:rPr>
          <w:rFonts w:asciiTheme="minorHAnsi" w:hAnsiTheme="minorHAnsi" w:cstheme="minorHAnsi"/>
          <w:lang w:val="pl-PL"/>
        </w:rPr>
        <w:t xml:space="preserve">Ograniczenie wyszczególnione w ust. 1 powyżej nie ma zastosowania w stosunku do wskazanych pisemnie przez </w:t>
      </w:r>
      <w:r w:rsidRPr="00315825">
        <w:rPr>
          <w:rFonts w:asciiTheme="minorHAnsi" w:hAnsiTheme="minorHAnsi" w:cstheme="minorHAnsi"/>
          <w:i/>
          <w:lang w:val="pl-PL"/>
        </w:rPr>
        <w:t>PCBC S.A. Oddział w Pile</w:t>
      </w:r>
      <w:r w:rsidRPr="00315825">
        <w:rPr>
          <w:rFonts w:asciiTheme="minorHAnsi" w:hAnsiTheme="minorHAnsi" w:cstheme="minorHAnsi"/>
          <w:lang w:val="pl-PL"/>
        </w:rPr>
        <w:t xml:space="preserve"> pracowników PCBC S.A. oraz osób współpracujących z </w:t>
      </w:r>
      <w:r w:rsidRPr="00315825">
        <w:rPr>
          <w:rFonts w:asciiTheme="minorHAnsi" w:hAnsiTheme="minorHAnsi" w:cstheme="minorHAnsi"/>
          <w:i/>
          <w:lang w:val="pl-PL"/>
        </w:rPr>
        <w:t xml:space="preserve">PCBC S.A. Oddział w Pile </w:t>
      </w:r>
      <w:r w:rsidRPr="00315825">
        <w:rPr>
          <w:rFonts w:asciiTheme="minorHAnsi" w:hAnsiTheme="minorHAnsi" w:cstheme="minorHAnsi"/>
          <w:lang w:val="pl-PL"/>
        </w:rPr>
        <w:t>w zakresie, w jakim w/w pracownicy i osoby wykorzystują informacje poufne w celu należytego wykonania obowiązków i zadań wynikających z niniejszej umowy.</w:t>
      </w:r>
    </w:p>
    <w:p w14:paraId="7FF7EF69" w14:textId="77777777" w:rsidR="001B2861" w:rsidRPr="00315825" w:rsidRDefault="001B2861" w:rsidP="00A7631C">
      <w:pPr>
        <w:pStyle w:val="10-ParagraphGRIDStandardy"/>
        <w:numPr>
          <w:ilvl w:val="0"/>
          <w:numId w:val="20"/>
        </w:numPr>
        <w:tabs>
          <w:tab w:val="clear" w:pos="454"/>
          <w:tab w:val="left" w:pos="142"/>
          <w:tab w:val="left" w:pos="1416"/>
          <w:tab w:val="left" w:pos="2124"/>
          <w:tab w:val="left" w:pos="2832"/>
          <w:tab w:val="left" w:pos="3540"/>
        </w:tabs>
        <w:spacing w:line="240" w:lineRule="auto"/>
        <w:ind w:left="142" w:hanging="284"/>
        <w:jc w:val="both"/>
        <w:rPr>
          <w:rFonts w:asciiTheme="minorHAnsi" w:hAnsiTheme="minorHAnsi" w:cstheme="minorHAnsi"/>
          <w:lang w:val="pl-PL"/>
        </w:rPr>
      </w:pPr>
      <w:r w:rsidRPr="00315825">
        <w:rPr>
          <w:rFonts w:asciiTheme="minorHAnsi" w:hAnsiTheme="minorHAnsi" w:cstheme="minorHAnsi"/>
          <w:lang w:val="pl-PL"/>
        </w:rPr>
        <w:t>Obowiązek zachowania poufności, o którym mowa w ust. 1 powyżej nie jest ograniczony w czasie.</w:t>
      </w:r>
    </w:p>
    <w:p w14:paraId="65A88D66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</w:rPr>
      </w:pPr>
    </w:p>
    <w:p w14:paraId="0E455E72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§ 8 </w:t>
      </w:r>
    </w:p>
    <w:p w14:paraId="1644ED78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Opłaty</w:t>
      </w:r>
    </w:p>
    <w:p w14:paraId="6D56D4F4" w14:textId="77777777" w:rsidR="001B2861" w:rsidRPr="006C3904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sz w:val="10"/>
          <w:szCs w:val="10"/>
        </w:rPr>
      </w:pPr>
    </w:p>
    <w:p w14:paraId="373495F8" w14:textId="77777777" w:rsidR="001B2861" w:rsidRPr="00315825" w:rsidRDefault="001B2861" w:rsidP="001C1F63">
      <w:pPr>
        <w:pStyle w:val="Zwykytekst"/>
        <w:numPr>
          <w:ilvl w:val="0"/>
          <w:numId w:val="4"/>
        </w:numPr>
        <w:tabs>
          <w:tab w:val="clear" w:pos="360"/>
        </w:tabs>
        <w:ind w:left="142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 xml:space="preserve"> zobowiązuje się do zapłaty</w:t>
      </w:r>
      <w:r w:rsidRPr="00315825">
        <w:rPr>
          <w:rFonts w:asciiTheme="minorHAnsi" w:hAnsiTheme="minorHAnsi" w:cstheme="minorHAnsi"/>
          <w:color w:val="000000"/>
        </w:rPr>
        <w:t xml:space="preserve"> ceny usług</w:t>
      </w:r>
      <w:r w:rsidRPr="00315825">
        <w:rPr>
          <w:rFonts w:asciiTheme="minorHAnsi" w:hAnsiTheme="minorHAnsi" w:cstheme="minorHAnsi"/>
        </w:rPr>
        <w:t xml:space="preserve"> związanych z prowadzonymi </w:t>
      </w:r>
      <w:r w:rsidRPr="00315825">
        <w:rPr>
          <w:rFonts w:asciiTheme="minorHAnsi" w:hAnsiTheme="minorHAnsi" w:cstheme="minorHAnsi"/>
          <w:i/>
        </w:rPr>
        <w:t>ocenami zgodności</w:t>
      </w:r>
      <w:r w:rsidRPr="00315825">
        <w:rPr>
          <w:rFonts w:asciiTheme="minorHAnsi" w:hAnsiTheme="minorHAnsi" w:cstheme="minorHAnsi"/>
        </w:rPr>
        <w:t>, w szczególności</w:t>
      </w:r>
      <w:r w:rsidRPr="00315825">
        <w:rPr>
          <w:rFonts w:asciiTheme="minorHAnsi" w:hAnsiTheme="minorHAnsi" w:cstheme="minorHAnsi"/>
          <w:color w:val="000000"/>
        </w:rPr>
        <w:t xml:space="preserve"> kontrolami i badaniami</w:t>
      </w:r>
      <w:r w:rsidRPr="00315825">
        <w:rPr>
          <w:rFonts w:asciiTheme="minorHAnsi" w:hAnsiTheme="minorHAnsi" w:cstheme="minorHAnsi"/>
        </w:rPr>
        <w:t xml:space="preserve"> niezależnie od ich wyniku</w:t>
      </w:r>
      <w:r w:rsidRPr="00315825">
        <w:rPr>
          <w:rFonts w:asciiTheme="minorHAnsi" w:hAnsiTheme="minorHAnsi" w:cstheme="minorHAnsi"/>
          <w:color w:val="000000"/>
        </w:rPr>
        <w:t>,</w:t>
      </w:r>
      <w:r w:rsidRPr="00315825">
        <w:rPr>
          <w:rFonts w:asciiTheme="minorHAnsi" w:hAnsiTheme="minorHAnsi" w:cstheme="minorHAnsi"/>
          <w:i/>
        </w:rPr>
        <w:t xml:space="preserve"> </w:t>
      </w:r>
      <w:r w:rsidRPr="00315825">
        <w:rPr>
          <w:rFonts w:asciiTheme="minorHAnsi" w:hAnsiTheme="minorHAnsi" w:cstheme="minorHAnsi"/>
        </w:rPr>
        <w:t xml:space="preserve">wykonanymi w okresie przestawiania oraz nadzoru zgodnie z fakturami wystawionymi przez </w:t>
      </w:r>
      <w:r w:rsidRPr="00315825">
        <w:rPr>
          <w:rFonts w:asciiTheme="minorHAnsi" w:hAnsiTheme="minorHAnsi" w:cstheme="minorHAnsi"/>
          <w:i/>
        </w:rPr>
        <w:t>PCBC S.A. Oddział w Pile</w:t>
      </w:r>
      <w:r w:rsidRPr="00315825">
        <w:rPr>
          <w:rFonts w:asciiTheme="minorHAnsi" w:hAnsiTheme="minorHAnsi" w:cstheme="minorHAnsi"/>
        </w:rPr>
        <w:t>.</w:t>
      </w:r>
    </w:p>
    <w:p w14:paraId="776A1259" w14:textId="77777777" w:rsidR="001B2861" w:rsidRPr="00315825" w:rsidRDefault="001B2861" w:rsidP="001C1F63">
      <w:pPr>
        <w:pStyle w:val="Zwykytekst"/>
        <w:numPr>
          <w:ilvl w:val="0"/>
          <w:numId w:val="4"/>
        </w:numPr>
        <w:tabs>
          <w:tab w:val="clear" w:pos="360"/>
        </w:tabs>
        <w:ind w:left="142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Wysokość cen usług, jest ustalona na podstawie obowiązującego cennika PCBC S.A. o którym </w:t>
      </w:r>
      <w:r w:rsidRPr="00315825">
        <w:rPr>
          <w:rFonts w:asciiTheme="minorHAnsi" w:hAnsiTheme="minorHAnsi" w:cstheme="minorHAnsi"/>
          <w:b/>
        </w:rPr>
        <w:t>Producent</w:t>
      </w:r>
      <w:r w:rsidRPr="00315825">
        <w:rPr>
          <w:rFonts w:asciiTheme="minorHAnsi" w:hAnsiTheme="minorHAnsi" w:cstheme="minorHAnsi"/>
        </w:rPr>
        <w:t xml:space="preserve"> jest informowany i go akceptuje oraz laboratoriów wykonujących badania.</w:t>
      </w:r>
    </w:p>
    <w:p w14:paraId="3B4ED692" w14:textId="77777777" w:rsidR="001B2861" w:rsidRPr="00315825" w:rsidRDefault="001B2861" w:rsidP="001C1F63">
      <w:pPr>
        <w:pStyle w:val="Zwykytekst"/>
        <w:ind w:left="142" w:hanging="284"/>
        <w:jc w:val="both"/>
        <w:rPr>
          <w:rFonts w:asciiTheme="minorHAnsi" w:hAnsiTheme="minorHAnsi" w:cstheme="minorHAnsi"/>
        </w:rPr>
      </w:pPr>
    </w:p>
    <w:p w14:paraId="5A8A6ACA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§ 9 </w:t>
      </w:r>
    </w:p>
    <w:p w14:paraId="0B2FB9BA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Środki sankcyjne</w:t>
      </w:r>
    </w:p>
    <w:p w14:paraId="40F4CF17" w14:textId="77777777" w:rsidR="001B2861" w:rsidRPr="006C3904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sz w:val="12"/>
          <w:szCs w:val="12"/>
        </w:rPr>
      </w:pPr>
    </w:p>
    <w:p w14:paraId="0AB979E1" w14:textId="77777777" w:rsidR="001B2861" w:rsidRPr="00315825" w:rsidRDefault="001B2861" w:rsidP="001C1F63">
      <w:pPr>
        <w:pStyle w:val="Zwykytekst"/>
        <w:numPr>
          <w:ilvl w:val="0"/>
          <w:numId w:val="17"/>
        </w:numPr>
        <w:ind w:left="142" w:hanging="284"/>
        <w:jc w:val="both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</w:rPr>
        <w:t>W przypadku naruszenia zasad produkcji ekologicznej z wymaganiami rolnictwa ekologicznego i wystąpienia stanu naruszenia lub nieprawidłowości</w:t>
      </w:r>
      <w:r w:rsidRPr="00315825">
        <w:rPr>
          <w:rFonts w:asciiTheme="minorHAnsi" w:hAnsiTheme="minorHAnsi" w:cstheme="minorHAnsi"/>
          <w:b/>
        </w:rPr>
        <w:t xml:space="preserve"> stosowane są następujące sankcje:</w:t>
      </w:r>
    </w:p>
    <w:p w14:paraId="08855C06" w14:textId="77777777" w:rsidR="001B2861" w:rsidRPr="00315825" w:rsidRDefault="001B2861" w:rsidP="001C1F63">
      <w:pPr>
        <w:pStyle w:val="Zwykytekst"/>
        <w:numPr>
          <w:ilvl w:val="0"/>
          <w:numId w:val="16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upomnienie ze wskazaniem obowiązku usunięcia </w:t>
      </w:r>
      <w:r w:rsidRPr="00315825">
        <w:rPr>
          <w:rFonts w:asciiTheme="minorHAnsi" w:hAnsiTheme="minorHAnsi" w:cstheme="minorHAnsi"/>
          <w:i/>
        </w:rPr>
        <w:t>nieprawidłowości</w:t>
      </w:r>
      <w:r w:rsidRPr="00315825">
        <w:rPr>
          <w:rFonts w:asciiTheme="minorHAnsi" w:hAnsiTheme="minorHAnsi" w:cstheme="minorHAnsi"/>
        </w:rPr>
        <w:t xml:space="preserve"> w oznaczonym terminie (stosowane, gdy jednostka certyfikująca stwierdzi wystąpienie nieznacznych </w:t>
      </w:r>
      <w:r w:rsidRPr="00315825">
        <w:rPr>
          <w:rFonts w:asciiTheme="minorHAnsi" w:hAnsiTheme="minorHAnsi" w:cstheme="minorHAnsi"/>
          <w:i/>
        </w:rPr>
        <w:t>nieprawidłowośc</w:t>
      </w:r>
      <w:r w:rsidRPr="00315825">
        <w:rPr>
          <w:rFonts w:asciiTheme="minorHAnsi" w:hAnsiTheme="minorHAnsi" w:cstheme="minorHAnsi"/>
        </w:rPr>
        <w:t>i, które nie mają wpływu na status produktu lub procesu produkcji ekologicznej);</w:t>
      </w:r>
    </w:p>
    <w:p w14:paraId="7F27F6E4" w14:textId="77777777" w:rsidR="001B2861" w:rsidRPr="00315825" w:rsidRDefault="001B2861" w:rsidP="001C1F63">
      <w:pPr>
        <w:pStyle w:val="Zwykytekst"/>
        <w:numPr>
          <w:ilvl w:val="0"/>
          <w:numId w:val="16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ostrzeżenie ze wskazaniem obowiązku usunięcia </w:t>
      </w:r>
      <w:r w:rsidRPr="00315825">
        <w:rPr>
          <w:rFonts w:asciiTheme="minorHAnsi" w:hAnsiTheme="minorHAnsi" w:cstheme="minorHAnsi"/>
          <w:i/>
        </w:rPr>
        <w:t>nieprawidłowości</w:t>
      </w:r>
      <w:r w:rsidRPr="00315825">
        <w:rPr>
          <w:rFonts w:asciiTheme="minorHAnsi" w:hAnsiTheme="minorHAnsi" w:cstheme="minorHAnsi"/>
        </w:rPr>
        <w:t xml:space="preserve"> w oznaczonym terminie (stosowane, gdy jednostka certyfikująca stwierdzi wystąpienie znacznych </w:t>
      </w:r>
      <w:r w:rsidRPr="00315825">
        <w:rPr>
          <w:rFonts w:asciiTheme="minorHAnsi" w:hAnsiTheme="minorHAnsi" w:cstheme="minorHAnsi"/>
          <w:i/>
        </w:rPr>
        <w:t>nieprawidłowości</w:t>
      </w:r>
      <w:r w:rsidRPr="00315825">
        <w:rPr>
          <w:rFonts w:asciiTheme="minorHAnsi" w:hAnsiTheme="minorHAnsi" w:cstheme="minorHAnsi"/>
        </w:rPr>
        <w:t xml:space="preserve">, które można usunąć w krótkim okresie czasu);   </w:t>
      </w:r>
    </w:p>
    <w:p w14:paraId="3B37892E" w14:textId="77777777" w:rsidR="001B2861" w:rsidRPr="00315825" w:rsidRDefault="001B2861" w:rsidP="001C1F63">
      <w:pPr>
        <w:pStyle w:val="Zwykytekst"/>
        <w:numPr>
          <w:ilvl w:val="0"/>
          <w:numId w:val="16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zawieszenie certyfikatu ze wskazaniem okresu zawieszenia wraz informacją o zakazie wprowadzania do obrotu produktów oznakowanych w odniesieniu do metody produkcji, których dotyczy zawieszenie (stosowane w przypadku wystąpienia podejrzenia lub stwierdzenia </w:t>
      </w:r>
      <w:r w:rsidRPr="00315825">
        <w:rPr>
          <w:rFonts w:asciiTheme="minorHAnsi" w:hAnsiTheme="minorHAnsi" w:cstheme="minorHAnsi"/>
          <w:i/>
        </w:rPr>
        <w:t>naruszenia</w:t>
      </w:r>
      <w:r w:rsidRPr="00315825">
        <w:rPr>
          <w:rFonts w:asciiTheme="minorHAnsi" w:hAnsiTheme="minorHAnsi" w:cstheme="minorHAnsi"/>
        </w:rPr>
        <w:t xml:space="preserve"> mającego wpływ na status produktu lub w przypadku stwierdzenia, że producent utracił możliwość prowadzenia produkcji ekologicznej, bądź obrotu w części zakresu uzyskanego certyfikatu i może dotyczyć: jednej lub kilku partii produktów, jednej lub kilku działek rolnych lub jednostek produkcyjnych lub metod przetwórstwa lub importu, jak również poszczególnych partii produkcyjnych lub produktów). Jednostka cofa zawieszenie certyfikatu w sytuacji dostarczenia przez </w:t>
      </w:r>
      <w:r w:rsidRPr="00315825">
        <w:rPr>
          <w:rFonts w:asciiTheme="minorHAnsi" w:hAnsiTheme="minorHAnsi" w:cstheme="minorHAnsi"/>
          <w:b/>
        </w:rPr>
        <w:t>Producenta</w:t>
      </w:r>
      <w:r w:rsidRPr="00315825">
        <w:rPr>
          <w:rFonts w:asciiTheme="minorHAnsi" w:hAnsiTheme="minorHAnsi" w:cstheme="minorHAnsi"/>
        </w:rPr>
        <w:t xml:space="preserve"> w wyznaczonym przez jednostkę certyfikującą terminie dowodów/dokumentów/wyjaśnień świadczących o braku podstaw do zawieszenia certyfikatu; </w:t>
      </w:r>
    </w:p>
    <w:p w14:paraId="5C968965" w14:textId="77777777" w:rsidR="001B2861" w:rsidRPr="00315825" w:rsidRDefault="001B2861" w:rsidP="001C1F63">
      <w:pPr>
        <w:pStyle w:val="Zwykytekst"/>
        <w:numPr>
          <w:ilvl w:val="0"/>
          <w:numId w:val="16"/>
        </w:numPr>
        <w:ind w:left="567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odmowa wydania lub cofnięcie certyfikatu (stosowane, gdy jednostka certyfikująca stwierdzi duże </w:t>
      </w:r>
      <w:r w:rsidRPr="00315825">
        <w:rPr>
          <w:rFonts w:asciiTheme="minorHAnsi" w:hAnsiTheme="minorHAnsi" w:cstheme="minorHAnsi"/>
          <w:i/>
        </w:rPr>
        <w:t>nieprawidłowości</w:t>
      </w:r>
      <w:r w:rsidRPr="00315825">
        <w:rPr>
          <w:rFonts w:asciiTheme="minorHAnsi" w:hAnsiTheme="minorHAnsi" w:cstheme="minorHAnsi"/>
        </w:rPr>
        <w:t xml:space="preserve">, których nie da się usunąć i które mają wpływ na wynik certyfikacji jak również stwierdzenia </w:t>
      </w:r>
      <w:r w:rsidRPr="00315825">
        <w:rPr>
          <w:rFonts w:asciiTheme="minorHAnsi" w:hAnsiTheme="minorHAnsi" w:cstheme="minorHAnsi"/>
          <w:i/>
        </w:rPr>
        <w:t>naruszenia</w:t>
      </w:r>
      <w:r w:rsidRPr="00315825">
        <w:rPr>
          <w:rFonts w:asciiTheme="minorHAnsi" w:hAnsiTheme="minorHAnsi" w:cstheme="minorHAnsi"/>
        </w:rPr>
        <w:t xml:space="preserve"> lub naruszeń przepisów dotyczących rolnictwa ekologicznego o długotrwałym skutku).</w:t>
      </w:r>
    </w:p>
    <w:p w14:paraId="1621BFCF" w14:textId="77777777" w:rsidR="001B2861" w:rsidRPr="00315825" w:rsidRDefault="001B2861" w:rsidP="001C1F63">
      <w:pPr>
        <w:pStyle w:val="Zwykytek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lastRenderedPageBreak/>
        <w:t>Poza przypadkami wskazanymi w ust. 1 powyżej</w:t>
      </w:r>
      <w:r w:rsidRPr="00315825">
        <w:rPr>
          <w:rFonts w:asciiTheme="minorHAnsi" w:hAnsiTheme="minorHAnsi" w:cstheme="minorHAnsi"/>
          <w:i/>
        </w:rPr>
        <w:t xml:space="preserve"> PCBC S.A. Oddział w Pile </w:t>
      </w:r>
      <w:r w:rsidRPr="00315825">
        <w:rPr>
          <w:rFonts w:asciiTheme="minorHAnsi" w:hAnsiTheme="minorHAnsi" w:cstheme="minorHAnsi"/>
        </w:rPr>
        <w:t>jest uprawniony każdorazowo do cofnięcia certyfikatu w przypadkach:</w:t>
      </w:r>
    </w:p>
    <w:p w14:paraId="27C8330E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uniemożliwienia przez </w:t>
      </w:r>
      <w:r w:rsidRPr="00315825">
        <w:rPr>
          <w:rFonts w:asciiTheme="minorHAnsi" w:hAnsiTheme="minorHAnsi" w:cstheme="minorHAnsi"/>
          <w:b/>
          <w:sz w:val="20"/>
        </w:rPr>
        <w:t xml:space="preserve">Producenta </w:t>
      </w:r>
      <w:r w:rsidRPr="00315825">
        <w:rPr>
          <w:rFonts w:asciiTheme="minorHAnsi" w:hAnsiTheme="minorHAnsi" w:cstheme="minorHAnsi"/>
          <w:sz w:val="20"/>
        </w:rPr>
        <w:t xml:space="preserve">kontaktu z </w:t>
      </w:r>
      <w:r w:rsidRPr="00315825">
        <w:rPr>
          <w:rFonts w:asciiTheme="minorHAnsi" w:hAnsiTheme="minorHAnsi" w:cstheme="minorHAnsi"/>
          <w:i/>
          <w:sz w:val="20"/>
        </w:rPr>
        <w:t xml:space="preserve">PCBC S.A. Oddział w Pile, </w:t>
      </w:r>
      <w:r w:rsidRPr="00315825">
        <w:rPr>
          <w:rFonts w:asciiTheme="minorHAnsi" w:hAnsiTheme="minorHAnsi" w:cstheme="minorHAnsi"/>
          <w:sz w:val="20"/>
        </w:rPr>
        <w:t>o którym mowa w § 3 ust. 7</w:t>
      </w:r>
      <w:r w:rsidRPr="00315825">
        <w:rPr>
          <w:rFonts w:asciiTheme="minorHAnsi" w:hAnsiTheme="minorHAnsi" w:cstheme="minorHAnsi"/>
          <w:i/>
          <w:sz w:val="20"/>
        </w:rPr>
        <w:t>;</w:t>
      </w:r>
    </w:p>
    <w:p w14:paraId="465B652B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negatywnych wyników </w:t>
      </w:r>
      <w:r w:rsidRPr="00315825">
        <w:rPr>
          <w:rFonts w:asciiTheme="minorHAnsi" w:hAnsiTheme="minorHAnsi" w:cstheme="minorHAnsi"/>
          <w:i/>
          <w:sz w:val="20"/>
        </w:rPr>
        <w:t>oceny zgodności produkcji</w:t>
      </w:r>
      <w:r w:rsidRPr="00315825">
        <w:rPr>
          <w:rFonts w:asciiTheme="minorHAnsi" w:hAnsiTheme="minorHAnsi" w:cstheme="minorHAnsi"/>
          <w:sz w:val="20"/>
        </w:rPr>
        <w:t>;</w:t>
      </w:r>
    </w:p>
    <w:p w14:paraId="3B450E98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>nieusunięcia przez Producenta stwierdzonych nieprawidłowości, co do których jednostka certyfikująca skierowała uprzednie ostrzeżenie lub upomnienie i które nie zostały usunięte w wyznaczonym terminie;</w:t>
      </w:r>
    </w:p>
    <w:p w14:paraId="634DAD3E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upływy terminu zawieszenia oraz nieprzedstawienia przez </w:t>
      </w:r>
      <w:r w:rsidRPr="00315825">
        <w:rPr>
          <w:rFonts w:asciiTheme="minorHAnsi" w:hAnsiTheme="minorHAnsi" w:cstheme="minorHAnsi"/>
          <w:b/>
          <w:sz w:val="20"/>
        </w:rPr>
        <w:t>Producenta</w:t>
      </w:r>
      <w:r w:rsidRPr="00315825">
        <w:rPr>
          <w:rFonts w:asciiTheme="minorHAnsi" w:hAnsiTheme="minorHAnsi" w:cstheme="minorHAnsi"/>
          <w:sz w:val="20"/>
        </w:rPr>
        <w:t xml:space="preserve"> w wyznaczonym przez jednostkę certyfikującą terminie dowodów/dokumentów/wyjaśnień świadczących o braku podstaw do zawieszenia certyfikatu,  </w:t>
      </w:r>
    </w:p>
    <w:p w14:paraId="35FBFD10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uniemożliwienia przez </w:t>
      </w:r>
      <w:r w:rsidRPr="00315825">
        <w:rPr>
          <w:rFonts w:asciiTheme="minorHAnsi" w:hAnsiTheme="minorHAnsi" w:cstheme="minorHAnsi"/>
          <w:b/>
          <w:sz w:val="20"/>
        </w:rPr>
        <w:t>Producenta</w:t>
      </w:r>
      <w:r w:rsidRPr="00315825">
        <w:rPr>
          <w:rFonts w:asciiTheme="minorHAnsi" w:hAnsiTheme="minorHAnsi" w:cstheme="minorHAnsi"/>
          <w:sz w:val="20"/>
        </w:rPr>
        <w:t xml:space="preserve"> wykonania </w:t>
      </w:r>
      <w:r w:rsidRPr="00315825">
        <w:rPr>
          <w:rFonts w:asciiTheme="minorHAnsi" w:hAnsiTheme="minorHAnsi" w:cstheme="minorHAnsi"/>
          <w:color w:val="000000"/>
          <w:sz w:val="20"/>
        </w:rPr>
        <w:t xml:space="preserve">kontroli </w:t>
      </w:r>
      <w:r w:rsidRPr="00315825">
        <w:rPr>
          <w:rFonts w:asciiTheme="minorHAnsi" w:hAnsiTheme="minorHAnsi" w:cstheme="minorHAnsi"/>
          <w:sz w:val="20"/>
        </w:rPr>
        <w:t>o której mowa § 4;</w:t>
      </w:r>
    </w:p>
    <w:p w14:paraId="1F282AFA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niewywiązywania się przez </w:t>
      </w:r>
      <w:r w:rsidRPr="00315825">
        <w:rPr>
          <w:rFonts w:asciiTheme="minorHAnsi" w:hAnsiTheme="minorHAnsi" w:cstheme="minorHAnsi"/>
          <w:b/>
          <w:sz w:val="20"/>
        </w:rPr>
        <w:t xml:space="preserve">Producenta </w:t>
      </w:r>
      <w:r w:rsidRPr="00315825">
        <w:rPr>
          <w:rFonts w:asciiTheme="minorHAnsi" w:hAnsiTheme="minorHAnsi" w:cstheme="minorHAnsi"/>
          <w:sz w:val="20"/>
        </w:rPr>
        <w:t xml:space="preserve">z obowiązków wobec organów administracji nakładanych przepisami, o których mowa w § 1 ust. 2 powyżej;   </w:t>
      </w:r>
    </w:p>
    <w:p w14:paraId="63057C54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>nie wniesienia wymaganych opłat określonych w § 8;</w:t>
      </w:r>
    </w:p>
    <w:p w14:paraId="647F959B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>niewywiązywania się ze złożonych w procesie certyfikacji pisemnie deklaracji;</w:t>
      </w:r>
    </w:p>
    <w:p w14:paraId="0D9B3527" w14:textId="77777777" w:rsidR="001B2861" w:rsidRPr="00315825" w:rsidRDefault="001B2861" w:rsidP="001C1F63">
      <w:pPr>
        <w:pStyle w:val="Akapitzlist"/>
        <w:numPr>
          <w:ilvl w:val="0"/>
          <w:numId w:val="24"/>
        </w:numPr>
        <w:tabs>
          <w:tab w:val="clear" w:pos="825"/>
        </w:tabs>
        <w:ind w:left="567" w:hanging="284"/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na wniosek </w:t>
      </w:r>
      <w:r w:rsidRPr="00315825">
        <w:rPr>
          <w:rFonts w:asciiTheme="minorHAnsi" w:hAnsiTheme="minorHAnsi" w:cstheme="minorHAnsi"/>
          <w:b/>
          <w:sz w:val="20"/>
        </w:rPr>
        <w:t xml:space="preserve">Producenta </w:t>
      </w:r>
      <w:r w:rsidRPr="00315825">
        <w:rPr>
          <w:rFonts w:asciiTheme="minorHAnsi" w:hAnsiTheme="minorHAnsi" w:cstheme="minorHAnsi"/>
          <w:sz w:val="20"/>
        </w:rPr>
        <w:t>lub wypowiedzenia umowy w trybie § 11 ust.1a</w:t>
      </w:r>
    </w:p>
    <w:p w14:paraId="1652C47B" w14:textId="77777777" w:rsidR="001B2861" w:rsidRPr="00315825" w:rsidRDefault="001B2861" w:rsidP="001C1F6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 xml:space="preserve">Cofając certyfikat, </w:t>
      </w:r>
      <w:r w:rsidRPr="00315825">
        <w:rPr>
          <w:rFonts w:asciiTheme="minorHAnsi" w:hAnsiTheme="minorHAnsi" w:cstheme="minorHAnsi"/>
          <w:i/>
          <w:sz w:val="20"/>
        </w:rPr>
        <w:t>PCBC S.A. Oddział w Pile</w:t>
      </w:r>
      <w:r w:rsidRPr="00315825">
        <w:rPr>
          <w:rFonts w:asciiTheme="minorHAnsi" w:hAnsiTheme="minorHAnsi" w:cstheme="minorHAnsi"/>
          <w:sz w:val="20"/>
        </w:rPr>
        <w:t xml:space="preserve"> pisemnie określa termin i warunki, po spełnieniu których certyfikat może zostać przywrócony.</w:t>
      </w:r>
    </w:p>
    <w:p w14:paraId="004855B7" w14:textId="77777777" w:rsidR="001B2861" w:rsidRPr="00315825" w:rsidRDefault="001B2861" w:rsidP="00861C8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315825">
        <w:rPr>
          <w:rFonts w:asciiTheme="minorHAnsi" w:hAnsiTheme="minorHAnsi" w:cstheme="minorHAnsi"/>
          <w:sz w:val="20"/>
        </w:rPr>
        <w:t>Producent zobowiązany jest zwrócić certyfikat zgodności żądanie PCBC S.A. Oddział w Pile, w tym w  przypadku cofnięcia certyfikatu.</w:t>
      </w:r>
    </w:p>
    <w:p w14:paraId="720CF557" w14:textId="77777777" w:rsidR="001B2861" w:rsidRPr="006C3904" w:rsidRDefault="001B2861" w:rsidP="006C390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>§ 10</w:t>
      </w:r>
    </w:p>
    <w:p w14:paraId="762CFCB8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Odpowiedzialność prawna</w:t>
      </w:r>
    </w:p>
    <w:p w14:paraId="36E81FA5" w14:textId="77777777" w:rsidR="001B2861" w:rsidRPr="006C3904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sz w:val="12"/>
          <w:szCs w:val="12"/>
        </w:rPr>
      </w:pPr>
    </w:p>
    <w:p w14:paraId="0212E013" w14:textId="77777777" w:rsidR="001B2861" w:rsidRPr="00315825" w:rsidRDefault="001B2861" w:rsidP="001C1F63">
      <w:pPr>
        <w:pStyle w:val="Zwykytekst"/>
        <w:numPr>
          <w:ilvl w:val="0"/>
          <w:numId w:val="14"/>
        </w:numPr>
        <w:ind w:left="142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Ewentualne sprawy sporne związane z niniejszą umową będą rozstrzygane wg prawa polskiego.</w:t>
      </w:r>
    </w:p>
    <w:p w14:paraId="292AF84B" w14:textId="77777777" w:rsidR="001B2861" w:rsidRPr="00315825" w:rsidRDefault="001B2861" w:rsidP="001C1F63">
      <w:pPr>
        <w:pStyle w:val="Zwykytekst"/>
        <w:numPr>
          <w:ilvl w:val="0"/>
          <w:numId w:val="14"/>
        </w:numPr>
        <w:ind w:left="142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Strony ustalają, że spory mogące zaistnieć na tle wykonywania niniejszej umowy będą przekazywane do rozstrzygnięcia sądom właściwym dla siedziby PCBC S.A., o ile inny tryb ich rozstrzygania nie wynika z obowiązujących przepisów i ustaleń tej umowy.</w:t>
      </w:r>
    </w:p>
    <w:p w14:paraId="70842259" w14:textId="77777777" w:rsidR="001B2861" w:rsidRPr="00315825" w:rsidRDefault="001B2861" w:rsidP="001C1F63">
      <w:pPr>
        <w:pStyle w:val="Zwykytekst"/>
        <w:numPr>
          <w:ilvl w:val="0"/>
          <w:numId w:val="14"/>
        </w:numPr>
        <w:ind w:left="142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Odpowiedzialność jednostki certyfikującej za szkody wynikłe z niewykonania lub nienależytego wykonania postanowień niniejszej umowy, jak również odpowiedzialność za szkody wynikłe z innych przyczyn (np. za delikt) oraz spowodowane przez podwykonawców jednostki certyfikującej jest ograniczona do wysokości wynagrodzenia zapłaconego na rzecz jednostki certyfikującej przez Producenta. Odpowiedzialność jednostki certyfikującej nie obejmuje utraconych korzyści w rozumieniu art. 361 Kodeksu cywilnego.</w:t>
      </w:r>
    </w:p>
    <w:p w14:paraId="18269DA8" w14:textId="77777777" w:rsidR="001B2861" w:rsidRPr="00315825" w:rsidRDefault="001B2861" w:rsidP="001C1F63">
      <w:pPr>
        <w:pStyle w:val="Zwykytekst"/>
        <w:numPr>
          <w:ilvl w:val="0"/>
          <w:numId w:val="14"/>
        </w:numPr>
        <w:ind w:left="142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W sprawach nieuregulowanych niniejszą umową stosuje się przepisy kodeksu cywilnego.</w:t>
      </w:r>
    </w:p>
    <w:p w14:paraId="1C7AEA1C" w14:textId="77777777" w:rsidR="001B2861" w:rsidRPr="00315825" w:rsidRDefault="001B2861" w:rsidP="001C1F63">
      <w:pPr>
        <w:ind w:left="-142" w:hanging="284"/>
        <w:jc w:val="both"/>
        <w:rPr>
          <w:rFonts w:asciiTheme="minorHAnsi" w:hAnsiTheme="minorHAnsi" w:cstheme="minorHAnsi"/>
          <w:sz w:val="20"/>
        </w:rPr>
      </w:pPr>
    </w:p>
    <w:p w14:paraId="3273F0DD" w14:textId="77777777" w:rsidR="001B2861" w:rsidRPr="00315825" w:rsidRDefault="001B2861" w:rsidP="001C1F63">
      <w:pPr>
        <w:pStyle w:val="Zwykytekst"/>
        <w:ind w:left="-142" w:hanging="284"/>
        <w:jc w:val="center"/>
        <w:rPr>
          <w:rFonts w:asciiTheme="minorHAnsi" w:hAnsiTheme="minorHAnsi" w:cstheme="minorHAnsi"/>
        </w:rPr>
      </w:pPr>
      <w:bookmarkStart w:id="15" w:name="_Hlk63844722"/>
      <w:r w:rsidRPr="00315825">
        <w:rPr>
          <w:rFonts w:asciiTheme="minorHAnsi" w:hAnsiTheme="minorHAnsi" w:cstheme="minorHAnsi"/>
        </w:rPr>
        <w:t xml:space="preserve">§ 11 </w:t>
      </w:r>
    </w:p>
    <w:p w14:paraId="24EC2D12" w14:textId="77777777" w:rsidR="001B2861" w:rsidRPr="00315825" w:rsidRDefault="001B2861" w:rsidP="001C1F63">
      <w:pPr>
        <w:pStyle w:val="Zwykytekst"/>
        <w:ind w:left="-142" w:hanging="284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Ważność umowy</w:t>
      </w:r>
    </w:p>
    <w:bookmarkEnd w:id="15"/>
    <w:p w14:paraId="1389DCC4" w14:textId="77777777" w:rsidR="001B2861" w:rsidRPr="006C3904" w:rsidRDefault="001B2861" w:rsidP="001C1F63">
      <w:pPr>
        <w:pStyle w:val="Zwykytekst"/>
        <w:ind w:left="-142" w:hanging="284"/>
        <w:jc w:val="center"/>
        <w:rPr>
          <w:rFonts w:asciiTheme="minorHAnsi" w:hAnsiTheme="minorHAnsi" w:cstheme="minorHAnsi"/>
          <w:sz w:val="12"/>
          <w:szCs w:val="12"/>
        </w:rPr>
      </w:pPr>
    </w:p>
    <w:p w14:paraId="2AE6FAC9" w14:textId="77777777" w:rsidR="001B2861" w:rsidRPr="00315825" w:rsidRDefault="001B2861" w:rsidP="001C1F63">
      <w:pPr>
        <w:pStyle w:val="Zwykytekst"/>
        <w:ind w:left="142" w:right="-74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1. Niniejsza umowa traci ważność w przypadku:</w:t>
      </w:r>
    </w:p>
    <w:p w14:paraId="7A2FB19B" w14:textId="77777777" w:rsidR="001B2861" w:rsidRPr="00315825" w:rsidRDefault="001B2861" w:rsidP="001C1F63">
      <w:pPr>
        <w:pStyle w:val="Zwykytekst"/>
        <w:numPr>
          <w:ilvl w:val="1"/>
          <w:numId w:val="22"/>
        </w:numPr>
        <w:ind w:left="567" w:right="-74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wypowiedzenia umowy przez </w:t>
      </w:r>
      <w:r w:rsidRPr="00315825">
        <w:rPr>
          <w:rFonts w:asciiTheme="minorHAnsi" w:hAnsiTheme="minorHAnsi" w:cstheme="minorHAnsi"/>
          <w:b/>
          <w:bCs/>
        </w:rPr>
        <w:t>Producenta</w:t>
      </w:r>
      <w:r w:rsidRPr="00315825">
        <w:rPr>
          <w:rFonts w:asciiTheme="minorHAnsi" w:hAnsiTheme="minorHAnsi" w:cstheme="minorHAnsi"/>
        </w:rPr>
        <w:t xml:space="preserve"> lub </w:t>
      </w:r>
      <w:r w:rsidRPr="00315825">
        <w:rPr>
          <w:rFonts w:asciiTheme="minorHAnsi" w:hAnsiTheme="minorHAnsi" w:cstheme="minorHAnsi"/>
          <w:i/>
          <w:iCs/>
        </w:rPr>
        <w:t>PCBC S.A. Oddział w Pile</w:t>
      </w:r>
      <w:r w:rsidRPr="00315825">
        <w:rPr>
          <w:rFonts w:asciiTheme="minorHAnsi" w:hAnsiTheme="minorHAnsi" w:cstheme="minorHAnsi"/>
        </w:rPr>
        <w:t>;</w:t>
      </w:r>
    </w:p>
    <w:p w14:paraId="12BD772E" w14:textId="77777777" w:rsidR="001B2861" w:rsidRPr="00315825" w:rsidRDefault="001B2861" w:rsidP="001C1F63">
      <w:pPr>
        <w:pStyle w:val="Zwykytekst"/>
        <w:numPr>
          <w:ilvl w:val="1"/>
          <w:numId w:val="22"/>
        </w:numPr>
        <w:ind w:left="567" w:right="-74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powiadomienia o zaprzestaniu przez </w:t>
      </w:r>
      <w:r w:rsidRPr="00315825">
        <w:rPr>
          <w:rFonts w:asciiTheme="minorHAnsi" w:hAnsiTheme="minorHAnsi" w:cstheme="minorHAnsi"/>
          <w:b/>
          <w:bCs/>
        </w:rPr>
        <w:t>Producenta</w:t>
      </w:r>
      <w:r w:rsidRPr="00315825">
        <w:rPr>
          <w:rFonts w:asciiTheme="minorHAnsi" w:hAnsiTheme="minorHAnsi" w:cstheme="minorHAnsi"/>
        </w:rPr>
        <w:t xml:space="preserve"> prowadzenia działalności w zakresie określonym niniejszą umową;</w:t>
      </w:r>
    </w:p>
    <w:p w14:paraId="0991DA89" w14:textId="77777777" w:rsidR="001B2861" w:rsidRPr="00315825" w:rsidRDefault="001B2861" w:rsidP="001C1F63">
      <w:pPr>
        <w:pStyle w:val="Zwykytekst"/>
        <w:numPr>
          <w:ilvl w:val="1"/>
          <w:numId w:val="22"/>
        </w:numPr>
        <w:ind w:left="567" w:right="-74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uniemożliwienia przeprowadzenie kontroli, o której mowa </w:t>
      </w:r>
      <w:r w:rsidRPr="00315825">
        <w:rPr>
          <w:rFonts w:asciiTheme="minorHAnsi" w:hAnsiTheme="minorHAnsi" w:cstheme="minorHAnsi"/>
          <w:b/>
          <w:bCs/>
        </w:rPr>
        <w:t>§ 4;</w:t>
      </w:r>
    </w:p>
    <w:p w14:paraId="3B795D70" w14:textId="77777777" w:rsidR="001B2861" w:rsidRPr="00315825" w:rsidRDefault="001B2861" w:rsidP="001C1F63">
      <w:pPr>
        <w:pStyle w:val="Zwykytekst"/>
        <w:numPr>
          <w:ilvl w:val="1"/>
          <w:numId w:val="22"/>
        </w:numPr>
        <w:ind w:left="567" w:right="-74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wygaśnięcia lub cofnięcia wszystkich certyfikatów, których umowa dotyczy;</w:t>
      </w:r>
    </w:p>
    <w:p w14:paraId="3A0256D9" w14:textId="77777777" w:rsidR="001B2861" w:rsidRPr="00315825" w:rsidRDefault="001B2861" w:rsidP="001C1F63">
      <w:pPr>
        <w:pStyle w:val="Zwykytekst"/>
        <w:numPr>
          <w:ilvl w:val="1"/>
          <w:numId w:val="22"/>
        </w:numPr>
        <w:ind w:left="567" w:right="-74" w:hanging="28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 xml:space="preserve">nie złożenia, wymaganych przez </w:t>
      </w:r>
      <w:r w:rsidRPr="00315825">
        <w:rPr>
          <w:rFonts w:asciiTheme="minorHAnsi" w:hAnsiTheme="minorHAnsi" w:cstheme="minorHAnsi"/>
          <w:i/>
          <w:iCs/>
        </w:rPr>
        <w:t>PCBC S.A. Oddział w Pile</w:t>
      </w:r>
      <w:r w:rsidRPr="00315825">
        <w:rPr>
          <w:rFonts w:asciiTheme="minorHAnsi" w:hAnsiTheme="minorHAnsi" w:cstheme="minorHAnsi"/>
        </w:rPr>
        <w:t xml:space="preserve"> informacji, związanych z prowadzeniem działalności w rolnictwie ekologicznym.</w:t>
      </w:r>
    </w:p>
    <w:p w14:paraId="06CA8F6A" w14:textId="11719760" w:rsidR="001B2861" w:rsidRPr="00315825" w:rsidRDefault="001B2861" w:rsidP="00322E50">
      <w:pPr>
        <w:pStyle w:val="Zwykytekst"/>
        <w:numPr>
          <w:ilvl w:val="0"/>
          <w:numId w:val="4"/>
        </w:numPr>
        <w:ind w:right="-74"/>
        <w:jc w:val="both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W przypadkach, o których mowa w ust. 1 certyfikaty wydane na podstawie niniejszej umowy ulegają cofnięciu z chwilą utraty ważności umowy.</w:t>
      </w:r>
    </w:p>
    <w:p w14:paraId="23EC7B0D" w14:textId="15B954AD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</w:rPr>
      </w:pPr>
      <w:r w:rsidRPr="00315825">
        <w:rPr>
          <w:rFonts w:asciiTheme="minorHAnsi" w:hAnsiTheme="minorHAnsi" w:cstheme="minorHAnsi"/>
        </w:rPr>
        <w:t>§ 1</w:t>
      </w:r>
      <w:r w:rsidR="00315825" w:rsidRPr="00315825">
        <w:rPr>
          <w:rFonts w:asciiTheme="minorHAnsi" w:hAnsiTheme="minorHAnsi" w:cstheme="minorHAnsi"/>
        </w:rPr>
        <w:t>2</w:t>
      </w:r>
    </w:p>
    <w:p w14:paraId="42395546" w14:textId="77777777" w:rsidR="001B2861" w:rsidRPr="00315825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u w:val="single"/>
        </w:rPr>
      </w:pPr>
      <w:r w:rsidRPr="00315825">
        <w:rPr>
          <w:rFonts w:asciiTheme="minorHAnsi" w:hAnsiTheme="minorHAnsi" w:cstheme="minorHAnsi"/>
          <w:u w:val="single"/>
        </w:rPr>
        <w:t>Postanowienia końcowe</w:t>
      </w:r>
    </w:p>
    <w:p w14:paraId="2C893712" w14:textId="77777777" w:rsidR="001B2861" w:rsidRPr="006C3904" w:rsidRDefault="001B2861" w:rsidP="001C1F63">
      <w:pPr>
        <w:pStyle w:val="Zwykytekst"/>
        <w:ind w:left="-14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3720F4D" w14:textId="2EE762D5" w:rsidR="00D75178" w:rsidRPr="00D75178" w:rsidRDefault="001B2861" w:rsidP="00D75178">
      <w:pPr>
        <w:spacing w:line="240" w:lineRule="exact"/>
        <w:rPr>
          <w:rFonts w:asciiTheme="minorHAnsi" w:hAnsiTheme="minorHAnsi" w:cstheme="minorHAnsi"/>
          <w:sz w:val="20"/>
          <w:szCs w:val="20"/>
        </w:rPr>
      </w:pPr>
      <w:r w:rsidRPr="00D75178">
        <w:rPr>
          <w:rFonts w:asciiTheme="minorHAnsi" w:hAnsiTheme="minorHAnsi" w:cstheme="minorHAnsi"/>
          <w:sz w:val="20"/>
          <w:szCs w:val="20"/>
        </w:rPr>
        <w:t>Umowę sporządzono w dwóch jednobrzmiących egzemplarzach po jednym egzemplarzu dla każdej ze stron.</w:t>
      </w:r>
      <w:r w:rsidR="00D75178">
        <w:rPr>
          <w:rFonts w:asciiTheme="minorHAnsi" w:hAnsiTheme="minorHAnsi" w:cstheme="minorHAnsi"/>
          <w:sz w:val="20"/>
          <w:szCs w:val="20"/>
        </w:rPr>
        <w:t xml:space="preserve"> Do</w:t>
      </w:r>
      <w:r w:rsidR="00D75178" w:rsidRPr="00D75178">
        <w:rPr>
          <w:rFonts w:asciiTheme="minorHAnsi" w:hAnsiTheme="minorHAnsi" w:cstheme="minorHAnsi"/>
          <w:sz w:val="20"/>
          <w:szCs w:val="20"/>
        </w:rPr>
        <w:t xml:space="preserve"> Umow</w:t>
      </w:r>
      <w:r w:rsidR="00D75178">
        <w:rPr>
          <w:rFonts w:asciiTheme="minorHAnsi" w:hAnsiTheme="minorHAnsi" w:cstheme="minorHAnsi"/>
          <w:sz w:val="20"/>
          <w:szCs w:val="20"/>
        </w:rPr>
        <w:t>y</w:t>
      </w:r>
      <w:r w:rsidR="00D75178" w:rsidRPr="00D75178">
        <w:rPr>
          <w:rFonts w:asciiTheme="minorHAnsi" w:hAnsiTheme="minorHAnsi" w:cstheme="minorHAnsi"/>
          <w:sz w:val="20"/>
          <w:szCs w:val="20"/>
        </w:rPr>
        <w:t xml:space="preserve"> </w:t>
      </w:r>
      <w:r w:rsidR="00D75178">
        <w:rPr>
          <w:rFonts w:asciiTheme="minorHAnsi" w:hAnsiTheme="minorHAnsi" w:cstheme="minorHAnsi"/>
          <w:sz w:val="20"/>
          <w:szCs w:val="20"/>
        </w:rPr>
        <w:t>dołączono</w:t>
      </w:r>
      <w:r w:rsidR="00D75178" w:rsidRPr="00D75178">
        <w:rPr>
          <w:rFonts w:asciiTheme="minorHAnsi" w:hAnsiTheme="minorHAnsi" w:cstheme="minorHAnsi"/>
          <w:sz w:val="20"/>
          <w:szCs w:val="20"/>
        </w:rPr>
        <w:t xml:space="preserve"> załącznik</w:t>
      </w:r>
      <w:r w:rsidR="00D75178">
        <w:rPr>
          <w:rFonts w:asciiTheme="minorHAnsi" w:hAnsiTheme="minorHAnsi" w:cstheme="minorHAnsi"/>
          <w:sz w:val="20"/>
          <w:szCs w:val="20"/>
        </w:rPr>
        <w:t xml:space="preserve"> </w:t>
      </w:r>
      <w:r w:rsidR="00D75178" w:rsidRPr="00D75178">
        <w:rPr>
          <w:rFonts w:asciiTheme="minorHAnsi" w:hAnsiTheme="minorHAnsi" w:cstheme="minorHAnsi"/>
          <w:sz w:val="20"/>
          <w:szCs w:val="20"/>
        </w:rPr>
        <w:t xml:space="preserve">- </w:t>
      </w:r>
      <w:r w:rsidR="00D75178" w:rsidRPr="00D75178">
        <w:rPr>
          <w:rFonts w:asciiTheme="minorHAnsi" w:hAnsiTheme="minorHAnsi" w:cstheme="minorHAnsi"/>
          <w:i/>
          <w:iCs/>
          <w:sz w:val="20"/>
          <w:szCs w:val="20"/>
        </w:rPr>
        <w:t>Obowiązek informacyjny realizowany w imieniu PCBC S.A.</w:t>
      </w:r>
      <w:r w:rsidR="00D75178" w:rsidRPr="00D7517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71282CF" w14:textId="39C1BD56" w:rsidR="001B2861" w:rsidRPr="00315825" w:rsidRDefault="001B2861" w:rsidP="00D75178">
      <w:pPr>
        <w:pStyle w:val="Zwykytekst"/>
        <w:ind w:left="-142"/>
        <w:rPr>
          <w:rFonts w:asciiTheme="minorHAnsi" w:hAnsiTheme="minorHAnsi" w:cstheme="minorHAnsi"/>
        </w:rPr>
      </w:pPr>
    </w:p>
    <w:p w14:paraId="5B2CE320" w14:textId="7D901D45" w:rsidR="00315825" w:rsidRPr="00315825" w:rsidRDefault="00315825" w:rsidP="00315825">
      <w:pPr>
        <w:pStyle w:val="Zwykytekst"/>
        <w:spacing w:before="240" w:after="4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B9082A" w:rsidRPr="00315825">
        <w:rPr>
          <w:rFonts w:asciiTheme="minorHAnsi" w:hAnsiTheme="minorHAnsi" w:cstheme="minorHAnsi"/>
          <w:b/>
        </w:rPr>
        <w:t xml:space="preserve"> </w:t>
      </w:r>
      <w:r w:rsidR="001B2861" w:rsidRPr="00315825">
        <w:rPr>
          <w:rFonts w:asciiTheme="minorHAnsi" w:hAnsiTheme="minorHAnsi" w:cstheme="minorHAnsi"/>
          <w:b/>
        </w:rPr>
        <w:t xml:space="preserve">PCBC S.A.  </w:t>
      </w:r>
      <w:r w:rsidR="00B9082A" w:rsidRPr="00315825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</w:t>
      </w:r>
      <w:r w:rsidR="001B2861" w:rsidRPr="00315825">
        <w:rPr>
          <w:rFonts w:asciiTheme="minorHAnsi" w:hAnsiTheme="minorHAnsi" w:cstheme="minorHAnsi"/>
          <w:b/>
        </w:rPr>
        <w:t xml:space="preserve">  PRODUCENT</w:t>
      </w:r>
    </w:p>
    <w:p w14:paraId="25B04B16" w14:textId="03997D96" w:rsidR="00322E50" w:rsidRPr="00315825" w:rsidRDefault="00322E50" w:rsidP="006817EB">
      <w:pPr>
        <w:pStyle w:val="Zwykytekst"/>
        <w:ind w:left="-567"/>
        <w:rPr>
          <w:rFonts w:asciiTheme="minorHAnsi" w:hAnsiTheme="minorHAnsi" w:cstheme="minorHAnsi"/>
          <w:b/>
          <w:vertAlign w:val="superscript"/>
        </w:rPr>
      </w:pPr>
      <w:r w:rsidRPr="00315825">
        <w:rPr>
          <w:rFonts w:asciiTheme="minorHAnsi" w:hAnsiTheme="minorHAnsi" w:cstheme="minorHAnsi"/>
        </w:rPr>
        <w:t xml:space="preserve">       </w:t>
      </w:r>
      <w:r w:rsidR="001B2861" w:rsidRPr="00315825">
        <w:rPr>
          <w:rFonts w:asciiTheme="minorHAnsi" w:hAnsiTheme="minorHAnsi" w:cstheme="minorHAnsi"/>
        </w:rPr>
        <w:t xml:space="preserve"> ...................................................                                          </w:t>
      </w:r>
      <w:r w:rsidR="001B2861" w:rsidRPr="00315825">
        <w:rPr>
          <w:rFonts w:asciiTheme="minorHAnsi" w:hAnsiTheme="minorHAnsi" w:cstheme="minorHAnsi"/>
        </w:rPr>
        <w:tab/>
      </w:r>
      <w:r w:rsidR="001B2861" w:rsidRPr="00315825">
        <w:rPr>
          <w:rFonts w:asciiTheme="minorHAnsi" w:hAnsiTheme="minorHAnsi" w:cstheme="minorHAnsi"/>
        </w:rPr>
        <w:tab/>
        <w:t xml:space="preserve">              ........................................................</w:t>
      </w:r>
      <w:r w:rsidR="001B2861" w:rsidRPr="00315825">
        <w:rPr>
          <w:rFonts w:asciiTheme="minorHAnsi" w:hAnsiTheme="minorHAnsi" w:cstheme="minorHAnsi"/>
          <w:b/>
          <w:vertAlign w:val="superscript"/>
        </w:rPr>
        <w:t xml:space="preserve">                              </w:t>
      </w:r>
    </w:p>
    <w:p w14:paraId="3758FCC7" w14:textId="327387D5" w:rsidR="001B2861" w:rsidRDefault="00322E50" w:rsidP="00315825">
      <w:pPr>
        <w:pStyle w:val="Zwykytekst"/>
        <w:ind w:left="-567"/>
        <w:rPr>
          <w:rFonts w:asciiTheme="minorHAnsi" w:hAnsiTheme="minorHAnsi" w:cstheme="minorHAnsi"/>
          <w:b/>
          <w:sz w:val="22"/>
          <w:vertAlign w:val="superscript"/>
        </w:rPr>
      </w:pPr>
      <w:r w:rsidRPr="00315825">
        <w:rPr>
          <w:rFonts w:asciiTheme="minorHAnsi" w:hAnsiTheme="minorHAnsi" w:cstheme="minorHAnsi"/>
          <w:b/>
          <w:vertAlign w:val="superscript"/>
        </w:rPr>
        <w:t xml:space="preserve">                       </w:t>
      </w:r>
      <w:r w:rsidR="001B2861" w:rsidRPr="00315825">
        <w:rPr>
          <w:rFonts w:asciiTheme="minorHAnsi" w:hAnsiTheme="minorHAnsi" w:cstheme="minorHAnsi"/>
          <w:b/>
          <w:vertAlign w:val="superscript"/>
        </w:rPr>
        <w:t xml:space="preserve">      </w:t>
      </w:r>
      <w:r w:rsidR="00315825">
        <w:rPr>
          <w:rFonts w:asciiTheme="minorHAnsi" w:hAnsiTheme="minorHAnsi" w:cstheme="minorHAnsi"/>
          <w:b/>
          <w:vertAlign w:val="superscript"/>
        </w:rPr>
        <w:t xml:space="preserve">    </w:t>
      </w:r>
      <w:r w:rsidR="001B2861" w:rsidRPr="00315825">
        <w:rPr>
          <w:rFonts w:asciiTheme="minorHAnsi" w:hAnsiTheme="minorHAnsi" w:cstheme="minorHAnsi"/>
          <w:b/>
          <w:vertAlign w:val="superscript"/>
        </w:rPr>
        <w:t xml:space="preserve">   </w:t>
      </w:r>
      <w:r w:rsidR="001B2861" w:rsidRPr="00315825">
        <w:rPr>
          <w:rFonts w:asciiTheme="minorHAnsi" w:hAnsiTheme="minorHAnsi" w:cstheme="minorHAnsi"/>
          <w:b/>
          <w:sz w:val="22"/>
          <w:vertAlign w:val="superscript"/>
        </w:rPr>
        <w:t xml:space="preserve">(data i podpis)                                                                                                                                                                                  </w:t>
      </w:r>
      <w:r w:rsidR="00315825">
        <w:rPr>
          <w:rFonts w:asciiTheme="minorHAnsi" w:hAnsiTheme="minorHAnsi" w:cstheme="minorHAnsi"/>
          <w:b/>
          <w:sz w:val="22"/>
          <w:vertAlign w:val="superscript"/>
        </w:rPr>
        <w:t xml:space="preserve">     </w:t>
      </w:r>
      <w:r w:rsidR="001B2861" w:rsidRPr="00315825">
        <w:rPr>
          <w:rFonts w:asciiTheme="minorHAnsi" w:hAnsiTheme="minorHAnsi" w:cstheme="minorHAnsi"/>
          <w:b/>
          <w:sz w:val="22"/>
          <w:vertAlign w:val="superscript"/>
        </w:rPr>
        <w:t xml:space="preserve"> (data i podpis)</w:t>
      </w:r>
    </w:p>
    <w:p w14:paraId="152ED3E4" w14:textId="40839FAE" w:rsidR="006817EB" w:rsidRDefault="006817EB" w:rsidP="00315825">
      <w:pPr>
        <w:pStyle w:val="Zwykytekst"/>
        <w:ind w:left="-567"/>
        <w:rPr>
          <w:rFonts w:asciiTheme="minorHAnsi" w:hAnsiTheme="minorHAnsi" w:cstheme="minorHAnsi"/>
          <w:b/>
          <w:sz w:val="22"/>
          <w:vertAlign w:val="superscript"/>
        </w:rPr>
      </w:pPr>
    </w:p>
    <w:p w14:paraId="1491A57D" w14:textId="328666A1" w:rsidR="006817EB" w:rsidRDefault="006817EB" w:rsidP="00315825">
      <w:pPr>
        <w:pStyle w:val="Zwykytekst"/>
        <w:ind w:left="-567"/>
        <w:rPr>
          <w:rFonts w:asciiTheme="minorHAnsi" w:hAnsiTheme="minorHAnsi" w:cstheme="minorHAnsi"/>
          <w:b/>
          <w:sz w:val="22"/>
          <w:vertAlign w:val="superscript"/>
        </w:rPr>
      </w:pPr>
    </w:p>
    <w:p w14:paraId="22A3A549" w14:textId="77777777" w:rsidR="006817EB" w:rsidRDefault="006817EB" w:rsidP="00401321">
      <w:pPr>
        <w:pStyle w:val="Zwykytekst"/>
        <w:rPr>
          <w:rFonts w:asciiTheme="minorHAnsi" w:hAnsiTheme="minorHAnsi" w:cstheme="minorHAnsi"/>
          <w:b/>
          <w:sz w:val="22"/>
        </w:rPr>
        <w:sectPr w:rsidR="006817EB" w:rsidSect="00315825">
          <w:footerReference w:type="default" r:id="rId9"/>
          <w:pgSz w:w="11906" w:h="16838"/>
          <w:pgMar w:top="360" w:right="424" w:bottom="709" w:left="1152" w:header="708" w:footer="509" w:gutter="0"/>
          <w:cols w:space="708"/>
        </w:sectPr>
      </w:pPr>
    </w:p>
    <w:p w14:paraId="7B08A361" w14:textId="79B35B24" w:rsidR="006817EB" w:rsidRPr="002D27AF" w:rsidRDefault="006817EB" w:rsidP="006817EB">
      <w:pPr>
        <w:spacing w:line="24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2D27AF">
        <w:rPr>
          <w:rFonts w:asciiTheme="minorHAnsi" w:hAnsiTheme="minorHAnsi" w:cstheme="minorHAnsi"/>
          <w:sz w:val="22"/>
          <w:szCs w:val="22"/>
        </w:rPr>
        <w:lastRenderedPageBreak/>
        <w:t xml:space="preserve">Załącznik nr do Umowy </w:t>
      </w:r>
    </w:p>
    <w:p w14:paraId="4D2A19EE" w14:textId="77777777" w:rsidR="006C3904" w:rsidRPr="006C3904" w:rsidRDefault="006C3904" w:rsidP="006C390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C3904">
        <w:rPr>
          <w:rFonts w:asciiTheme="minorHAnsi" w:hAnsiTheme="minorHAnsi" w:cstheme="minorHAnsi"/>
          <w:b/>
          <w:bCs/>
          <w:i/>
          <w:iCs/>
          <w:sz w:val="16"/>
          <w:szCs w:val="16"/>
        </w:rPr>
        <w:t>aktualizacja w dn. 25.05.2021</w:t>
      </w:r>
    </w:p>
    <w:p w14:paraId="03F20CB2" w14:textId="77777777" w:rsidR="006C3904" w:rsidRPr="006C3904" w:rsidRDefault="006C3904" w:rsidP="006C3904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77DDC0EF" w14:textId="77777777" w:rsidR="006C3904" w:rsidRPr="006C3904" w:rsidRDefault="006C3904" w:rsidP="006C390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C3904">
        <w:rPr>
          <w:rFonts w:asciiTheme="minorHAnsi" w:hAnsiTheme="minorHAnsi" w:cstheme="minorHAnsi"/>
          <w:b/>
          <w:bCs/>
          <w:sz w:val="20"/>
          <w:szCs w:val="20"/>
        </w:rPr>
        <w:t>Obowiązek informacyjny realizowany w imieniu PCBC S.A.</w:t>
      </w:r>
      <w:r w:rsidRPr="006C390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13F7A7A" w14:textId="77777777" w:rsidR="006C3904" w:rsidRPr="006C3904" w:rsidRDefault="006C3904" w:rsidP="006C390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B4A524B" w14:textId="77777777" w:rsidR="006C3904" w:rsidRPr="006C3904" w:rsidRDefault="006C3904" w:rsidP="006C3904">
      <w:pPr>
        <w:pStyle w:val="Akapitzlist"/>
        <w:spacing w:line="240" w:lineRule="atLeast"/>
        <w:ind w:left="142"/>
        <w:jc w:val="both"/>
        <w:rPr>
          <w:rFonts w:asciiTheme="minorHAnsi" w:hAnsiTheme="minorHAnsi" w:cstheme="minorHAnsi"/>
          <w:sz w:val="20"/>
        </w:rPr>
      </w:pPr>
      <w:r w:rsidRPr="006C3904">
        <w:rPr>
          <w:rFonts w:asciiTheme="minorHAnsi" w:hAnsiTheme="minorHAnsi" w:cstheme="minorHAnsi"/>
          <w:sz w:val="20"/>
        </w:rPr>
        <w:t xml:space="preserve">Realizując obowiązek wynikający z rozporządzenia Parlamentu Europejskiego i Rady (UE) 2016/679 z 27.04.2016 r. w sprawie ochrony osób fizycznych w związku z przetwarzaniem danych osobowych i w sprawie swobodnego przepływu takich danych oraz uchylenia dyrektywy 95/46/WE (ogólne rozporządzenie o ochronie danych) zwanego dalej RODO – informuje się, że: </w:t>
      </w:r>
    </w:p>
    <w:p w14:paraId="7D43D505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904">
        <w:rPr>
          <w:rFonts w:asciiTheme="minorHAnsi" w:hAnsiTheme="minorHAnsi" w:cstheme="minorHAnsi"/>
          <w:b/>
          <w:sz w:val="20"/>
          <w:szCs w:val="20"/>
        </w:rPr>
        <w:t>I. Administrator danych osobowych</w:t>
      </w:r>
    </w:p>
    <w:p w14:paraId="2E500F7D" w14:textId="77777777" w:rsidR="006C3904" w:rsidRPr="006C3904" w:rsidRDefault="006C3904" w:rsidP="006C3904">
      <w:pPr>
        <w:pStyle w:val="Akapitzlist"/>
        <w:spacing w:line="240" w:lineRule="atLeast"/>
        <w:ind w:left="0"/>
        <w:jc w:val="both"/>
        <w:rPr>
          <w:rFonts w:asciiTheme="minorHAnsi" w:hAnsiTheme="minorHAnsi" w:cstheme="minorHAnsi"/>
          <w:sz w:val="20"/>
        </w:rPr>
      </w:pPr>
      <w:r w:rsidRPr="006C3904">
        <w:rPr>
          <w:rFonts w:asciiTheme="minorHAnsi" w:hAnsiTheme="minorHAnsi" w:cstheme="minorHAnsi"/>
          <w:sz w:val="20"/>
        </w:rPr>
        <w:t>Administratorem Pani/Pana danych osobowych jest</w:t>
      </w:r>
      <w:r w:rsidRPr="006C3904">
        <w:rPr>
          <w:rFonts w:asciiTheme="minorHAnsi" w:hAnsiTheme="minorHAnsi" w:cstheme="minorHAnsi"/>
          <w:b/>
          <w:bCs/>
          <w:sz w:val="20"/>
        </w:rPr>
        <w:t xml:space="preserve"> POLSKIE  CENTRUM  BADAŃ  I  CERTYFIKACJI   S.A.,</w:t>
      </w:r>
      <w:r w:rsidRPr="006C3904">
        <w:rPr>
          <w:rFonts w:asciiTheme="minorHAnsi" w:hAnsiTheme="minorHAnsi" w:cstheme="minorHAnsi"/>
          <w:bCs/>
          <w:sz w:val="20"/>
        </w:rPr>
        <w:t xml:space="preserve">   </w:t>
      </w:r>
      <w:r w:rsidRPr="006C3904">
        <w:rPr>
          <w:rFonts w:asciiTheme="minorHAnsi" w:hAnsiTheme="minorHAnsi" w:cstheme="minorHAnsi"/>
          <w:bCs/>
          <w:sz w:val="20"/>
        </w:rPr>
        <w:br/>
        <w:t>ul. Puławska 469, 02-844 Warszawa</w:t>
      </w:r>
      <w:r w:rsidRPr="006C3904">
        <w:rPr>
          <w:rFonts w:asciiTheme="minorHAnsi" w:hAnsiTheme="minorHAnsi" w:cstheme="minorHAnsi"/>
          <w:sz w:val="20"/>
        </w:rPr>
        <w:t xml:space="preserve">, </w:t>
      </w:r>
      <w:r w:rsidRPr="006C3904">
        <w:rPr>
          <w:rFonts w:asciiTheme="minorHAnsi" w:hAnsiTheme="minorHAnsi" w:cstheme="minorHAnsi"/>
          <w:bCs/>
          <w:sz w:val="20"/>
        </w:rPr>
        <w:t xml:space="preserve">zwane dalej </w:t>
      </w:r>
      <w:r w:rsidRPr="006C3904">
        <w:rPr>
          <w:rFonts w:asciiTheme="minorHAnsi" w:hAnsiTheme="minorHAnsi" w:cstheme="minorHAnsi"/>
          <w:b/>
          <w:sz w:val="20"/>
        </w:rPr>
        <w:t>PCBC S.A.</w:t>
      </w:r>
    </w:p>
    <w:p w14:paraId="506EECD3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904">
        <w:rPr>
          <w:rFonts w:asciiTheme="minorHAnsi" w:hAnsiTheme="minorHAnsi" w:cstheme="minorHAnsi"/>
          <w:b/>
          <w:sz w:val="20"/>
          <w:szCs w:val="20"/>
        </w:rPr>
        <w:t>II. Inspektor Ochrony Danych</w:t>
      </w:r>
    </w:p>
    <w:p w14:paraId="4A804041" w14:textId="77777777" w:rsidR="006C3904" w:rsidRPr="006C3904" w:rsidRDefault="006C3904" w:rsidP="006C3904">
      <w:pPr>
        <w:pStyle w:val="Akapitzlist"/>
        <w:spacing w:line="240" w:lineRule="atLeast"/>
        <w:ind w:left="0"/>
        <w:jc w:val="both"/>
        <w:rPr>
          <w:rFonts w:asciiTheme="minorHAnsi" w:hAnsiTheme="minorHAnsi" w:cstheme="minorHAnsi"/>
          <w:sz w:val="20"/>
        </w:rPr>
      </w:pPr>
      <w:r w:rsidRPr="006C3904">
        <w:rPr>
          <w:rFonts w:asciiTheme="minorHAnsi" w:hAnsiTheme="minorHAnsi" w:cstheme="minorHAnsi"/>
          <w:sz w:val="20"/>
        </w:rPr>
        <w:t xml:space="preserve">Dane kontaktowe Inspektora Ochrony Danych – adres do korespondencji: Inspektor Ochrony Danych, </w:t>
      </w:r>
      <w:r w:rsidRPr="006C3904">
        <w:rPr>
          <w:rFonts w:asciiTheme="minorHAnsi" w:hAnsiTheme="minorHAnsi" w:cstheme="minorHAnsi"/>
          <w:sz w:val="20"/>
        </w:rPr>
        <w:br/>
      </w:r>
      <w:r w:rsidRPr="006C3904">
        <w:rPr>
          <w:rFonts w:asciiTheme="minorHAnsi" w:hAnsiTheme="minorHAnsi" w:cstheme="minorHAnsi"/>
          <w:b/>
          <w:bCs/>
          <w:sz w:val="20"/>
        </w:rPr>
        <w:t>POLSKIE  CENTRUM  BADAŃ  I  CERTYFIKACJI   S.A.,</w:t>
      </w:r>
      <w:r w:rsidRPr="006C3904">
        <w:rPr>
          <w:rFonts w:asciiTheme="minorHAnsi" w:hAnsiTheme="minorHAnsi" w:cstheme="minorHAnsi"/>
          <w:bCs/>
          <w:sz w:val="20"/>
        </w:rPr>
        <w:t xml:space="preserve">   ul. Puławska 469,  02-844 Warszawa</w:t>
      </w:r>
      <w:r w:rsidRPr="006C3904">
        <w:rPr>
          <w:rFonts w:asciiTheme="minorHAnsi" w:hAnsiTheme="minorHAnsi" w:cstheme="minorHAnsi"/>
          <w:sz w:val="20"/>
        </w:rPr>
        <w:t xml:space="preserve">; </w:t>
      </w:r>
      <w:r w:rsidRPr="006C3904">
        <w:rPr>
          <w:rFonts w:asciiTheme="minorHAnsi" w:hAnsiTheme="minorHAnsi" w:cstheme="minorHAnsi"/>
          <w:sz w:val="20"/>
        </w:rPr>
        <w:br/>
        <w:t xml:space="preserve">email: iod@pcbc.gov.pl. </w:t>
      </w:r>
    </w:p>
    <w:p w14:paraId="352DE324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904">
        <w:rPr>
          <w:rFonts w:asciiTheme="minorHAnsi" w:hAnsiTheme="minorHAnsi" w:cstheme="minorHAnsi"/>
          <w:b/>
          <w:sz w:val="20"/>
          <w:szCs w:val="20"/>
        </w:rPr>
        <w:t>III. Cele przetwarzania danych i podstawy przetwarzania</w:t>
      </w:r>
    </w:p>
    <w:p w14:paraId="3C6FBAA3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>Administrator będzie przetwarzać Pani/Pana dane w celach:</w:t>
      </w:r>
    </w:p>
    <w:p w14:paraId="2557E1E6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>- jeżeli Pan/Pani jest  stroną niniejszej umowy, Pani/Pana dane osobowe przetwarzane będą w celu zawarcia tej umowy i jej realizacji (podstawa prawna art. 6 ust. 1 lit. b) RODO)</w:t>
      </w:r>
    </w:p>
    <w:p w14:paraId="3781F080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 xml:space="preserve">- jeżeli Pan/Pani jest  osobą reprezentującą stronę umowy, wymienioną w części wstępnej Umowy, Pani/Pana dane będą przetwarzane w celu określenia i weryfikacji uprawnienia do reprezentacji podmiotu (podstawa prawna art. 6 ust. 1 lit. f) RODO), </w:t>
      </w:r>
    </w:p>
    <w:p w14:paraId="0EF41DF8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>- jeżeli Pan/Pani jest osobą wyznaczoną do kontaktów w związku z realizacją umowy i/lub dokonującą bieżących uzgodnień w związku ze wzajemną współpracą Stron umowy, Pani/Pana dane będą przetwarzane w celu prawidłowej realizacji umowy, zapewnienia bieżącego kontaktu, podtrzymywania współpracy pomiędzy Stronami umowy (podstawa prawna przetwarzania – art. 6 ust. 1 lit. f RODO),</w:t>
      </w:r>
    </w:p>
    <w:p w14:paraId="462E60CD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 xml:space="preserve">- w celu ewentualnego ustalenia, dochodzenia lub obrony roszczeń z tytułu prowadzonej przez PCBC S.A. działalności gospodarczej (podstawa prawna art. 6 ust. 1 lit. f) RODO). </w:t>
      </w:r>
    </w:p>
    <w:p w14:paraId="7C446AAA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904">
        <w:rPr>
          <w:rFonts w:asciiTheme="minorHAnsi" w:hAnsiTheme="minorHAnsi" w:cstheme="minorHAnsi"/>
          <w:b/>
          <w:sz w:val="20"/>
          <w:szCs w:val="20"/>
        </w:rPr>
        <w:t>IV. Kategorie danych osobowych</w:t>
      </w:r>
    </w:p>
    <w:p w14:paraId="67BD05EC" w14:textId="77777777" w:rsidR="006C3904" w:rsidRPr="006C3904" w:rsidRDefault="006C3904" w:rsidP="006C3904">
      <w:pPr>
        <w:pStyle w:val="Akapitzlist"/>
        <w:spacing w:line="240" w:lineRule="atLeast"/>
        <w:ind w:left="0"/>
        <w:jc w:val="both"/>
        <w:rPr>
          <w:rFonts w:asciiTheme="minorHAnsi" w:hAnsiTheme="minorHAnsi" w:cstheme="minorHAnsi"/>
          <w:sz w:val="20"/>
        </w:rPr>
      </w:pPr>
      <w:r w:rsidRPr="006C3904">
        <w:rPr>
          <w:rFonts w:asciiTheme="minorHAnsi" w:hAnsiTheme="minorHAnsi" w:cstheme="minorHAnsi"/>
          <w:sz w:val="20"/>
        </w:rPr>
        <w:t>Administrator będzie przetwarzać Pani/Pana dane osobowe wyłącznie w ściśle określonym,  niezbędnym zakresie, odpowiednio do określonych powyżej celów. Administrator nie będzie pobierał i przetwarzał żadnych danych nadmiarowych poza danymi niezbędnymi do ustalenia prawidłowego prawa do reprezentacji Strony umowy i/lub danych służbowych do prawidłowego wykonania umowy, bieżącej komunikacji.</w:t>
      </w:r>
    </w:p>
    <w:p w14:paraId="59992CD6" w14:textId="77777777" w:rsidR="006C3904" w:rsidRPr="006C3904" w:rsidRDefault="006C3904" w:rsidP="006C3904">
      <w:pPr>
        <w:pStyle w:val="Akapitzlist"/>
        <w:spacing w:line="240" w:lineRule="atLeast"/>
        <w:ind w:left="0"/>
        <w:jc w:val="both"/>
        <w:rPr>
          <w:rFonts w:asciiTheme="minorHAnsi" w:hAnsiTheme="minorHAnsi" w:cstheme="minorHAnsi"/>
          <w:b/>
          <w:sz w:val="20"/>
        </w:rPr>
      </w:pPr>
      <w:r w:rsidRPr="006C3904">
        <w:rPr>
          <w:rFonts w:asciiTheme="minorHAnsi" w:hAnsiTheme="minorHAnsi" w:cstheme="minorHAnsi"/>
          <w:b/>
          <w:sz w:val="20"/>
        </w:rPr>
        <w:t>V. Okres przechowywania danych</w:t>
      </w:r>
    </w:p>
    <w:p w14:paraId="645A027B" w14:textId="77777777" w:rsidR="006C3904" w:rsidRPr="006C3904" w:rsidRDefault="006C3904" w:rsidP="006C3904">
      <w:pPr>
        <w:pStyle w:val="Akapitzlist"/>
        <w:spacing w:line="240" w:lineRule="atLeast"/>
        <w:ind w:left="0"/>
        <w:jc w:val="both"/>
        <w:rPr>
          <w:rFonts w:asciiTheme="minorHAnsi" w:hAnsiTheme="minorHAnsi" w:cstheme="minorHAnsi"/>
          <w:sz w:val="20"/>
        </w:rPr>
      </w:pPr>
      <w:r w:rsidRPr="006C3904">
        <w:rPr>
          <w:rFonts w:asciiTheme="minorHAnsi" w:hAnsiTheme="minorHAnsi" w:cstheme="minorHAnsi"/>
          <w:sz w:val="20"/>
        </w:rPr>
        <w:t xml:space="preserve">Pani/Pana dane osobowe będą przechowywane przez okres realizacji umowy pomiędzy PCBC S.A, a </w:t>
      </w:r>
      <w:r w:rsidRPr="006C3904">
        <w:rPr>
          <w:rFonts w:asciiTheme="minorHAnsi" w:hAnsiTheme="minorHAnsi" w:cstheme="minorHAnsi"/>
          <w:b/>
          <w:bCs/>
          <w:sz w:val="20"/>
        </w:rPr>
        <w:t xml:space="preserve">Stroną niniejszej umowy </w:t>
      </w:r>
      <w:r w:rsidRPr="006C3904">
        <w:rPr>
          <w:rFonts w:asciiTheme="minorHAnsi" w:hAnsiTheme="minorHAnsi" w:cstheme="minorHAnsi"/>
          <w:sz w:val="20"/>
        </w:rPr>
        <w:t>zgodnie z przepisami prawa oraz przez okres dochodzenia ewentualnych roszczeń pomiędzy Stronami Umowy.</w:t>
      </w:r>
    </w:p>
    <w:p w14:paraId="6C1E025F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904">
        <w:rPr>
          <w:rFonts w:asciiTheme="minorHAnsi" w:hAnsiTheme="minorHAnsi" w:cstheme="minorHAnsi"/>
          <w:b/>
          <w:sz w:val="20"/>
          <w:szCs w:val="20"/>
        </w:rPr>
        <w:t>VI. Prawa osób, których dane dotyczą</w:t>
      </w:r>
    </w:p>
    <w:p w14:paraId="564DE09C" w14:textId="77777777" w:rsidR="006C3904" w:rsidRPr="006C3904" w:rsidRDefault="006C3904" w:rsidP="006C3904">
      <w:pPr>
        <w:pStyle w:val="Akapitzlist"/>
        <w:spacing w:line="240" w:lineRule="atLeast"/>
        <w:ind w:left="0"/>
        <w:jc w:val="both"/>
        <w:rPr>
          <w:rFonts w:asciiTheme="minorHAnsi" w:hAnsiTheme="minorHAnsi" w:cstheme="minorHAnsi"/>
          <w:sz w:val="20"/>
        </w:rPr>
      </w:pPr>
      <w:r w:rsidRPr="006C3904">
        <w:rPr>
          <w:rFonts w:asciiTheme="minorHAnsi" w:hAnsiTheme="minorHAnsi" w:cstheme="minorHAnsi"/>
          <w:sz w:val="20"/>
        </w:rPr>
        <w:t xml:space="preserve">Posiada Pani/Pan prawo dostępu do treści swoich danych oraz prawo ich: sprostowania, ograniczenia przetwarzania, prawo do wniesienia sprzeciwu i prawo do wnioskowania o usunięcie danych. Szczegółowe zasady korzystania z ww. uprawnień regulują art. 15-21 RODO. </w:t>
      </w:r>
    </w:p>
    <w:p w14:paraId="04AEA24F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904">
        <w:rPr>
          <w:rFonts w:asciiTheme="minorHAnsi" w:hAnsiTheme="minorHAnsi" w:cstheme="minorHAnsi"/>
          <w:b/>
          <w:sz w:val="20"/>
          <w:szCs w:val="20"/>
        </w:rPr>
        <w:t>VII. Prawo wniesienia skargi do organu nadzorczego</w:t>
      </w:r>
    </w:p>
    <w:p w14:paraId="3A9557D0" w14:textId="77777777" w:rsidR="006C3904" w:rsidRPr="006C3904" w:rsidRDefault="006C3904" w:rsidP="006C3904">
      <w:pPr>
        <w:pStyle w:val="Akapitzlist"/>
        <w:spacing w:line="240" w:lineRule="atLeast"/>
        <w:ind w:left="0"/>
        <w:jc w:val="both"/>
        <w:rPr>
          <w:rFonts w:asciiTheme="minorHAnsi" w:hAnsiTheme="minorHAnsi" w:cstheme="minorHAnsi"/>
          <w:sz w:val="20"/>
        </w:rPr>
      </w:pPr>
      <w:r w:rsidRPr="006C3904">
        <w:rPr>
          <w:rFonts w:asciiTheme="minorHAnsi" w:hAnsiTheme="minorHAnsi" w:cstheme="minorHAnsi"/>
          <w:sz w:val="20"/>
        </w:rPr>
        <w:t>Ma Pani/Pan prawo wniesienia skargi do organu nadzorczego, którym w Polsce jest Prezes Urzędu Ochrony Danych Osobowych.</w:t>
      </w:r>
    </w:p>
    <w:p w14:paraId="0E56995D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3904">
        <w:rPr>
          <w:rFonts w:asciiTheme="minorHAnsi" w:hAnsiTheme="minorHAnsi" w:cstheme="minorHAnsi"/>
          <w:b/>
          <w:sz w:val="20"/>
          <w:szCs w:val="20"/>
        </w:rPr>
        <w:t>VIII. Odbiorcy danych</w:t>
      </w:r>
    </w:p>
    <w:p w14:paraId="2B462D3F" w14:textId="77777777" w:rsidR="006C3904" w:rsidRPr="006C3904" w:rsidRDefault="006C3904" w:rsidP="006C3904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>Pani/Pana dane osobowe mogą zostać ujawnione podmiotom upoważnionym na podstawie przepisów prawa np. organom kontrolnym i nadzorczym.</w:t>
      </w:r>
    </w:p>
    <w:p w14:paraId="3E42A706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>Pani/Pana dane osobowe mogą być również ujawnione podmiotom przetwarzającym w związku z realizacją umów zawartych przez PCBC S.A., w ramach których zostało im powierzone przetwarzanie danych osobowych, w tym np. dostawcom usług informatycznych, firmom świadczącym obsługę prawną, auditorom zewnętrznym.</w:t>
      </w:r>
    </w:p>
    <w:p w14:paraId="1E0E628E" w14:textId="77777777" w:rsidR="006C3904" w:rsidRPr="006C3904" w:rsidRDefault="006C3904" w:rsidP="006C3904">
      <w:pPr>
        <w:pStyle w:val="Akapitzlist"/>
        <w:spacing w:line="240" w:lineRule="atLeast"/>
        <w:ind w:left="0"/>
        <w:jc w:val="both"/>
        <w:rPr>
          <w:rFonts w:asciiTheme="minorHAnsi" w:hAnsiTheme="minorHAnsi" w:cstheme="minorHAnsi"/>
          <w:sz w:val="20"/>
        </w:rPr>
      </w:pPr>
      <w:r w:rsidRPr="006C3904">
        <w:rPr>
          <w:rFonts w:asciiTheme="minorHAnsi" w:hAnsiTheme="minorHAnsi" w:cstheme="minorHAnsi"/>
          <w:b/>
          <w:bCs/>
          <w:sz w:val="20"/>
        </w:rPr>
        <w:t>IX. Źródło danych</w:t>
      </w:r>
    </w:p>
    <w:p w14:paraId="28E79F1B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>Pani/Pana dane osobowe zostały przekazane PCBC S.A. przez drugą Stronę niniejszej umowy  w związku z realizacją tej umowy.</w:t>
      </w:r>
    </w:p>
    <w:p w14:paraId="58CF8727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C3904">
        <w:rPr>
          <w:rFonts w:asciiTheme="minorHAnsi" w:hAnsiTheme="minorHAnsi" w:cstheme="minorHAnsi"/>
          <w:b/>
          <w:bCs/>
          <w:sz w:val="20"/>
          <w:szCs w:val="20"/>
        </w:rPr>
        <w:t>X. Informacja dotycząca zautomatyzowanego przetwarzania danych osobowych, w tym profilowania</w:t>
      </w:r>
    </w:p>
    <w:p w14:paraId="2C80D3C9" w14:textId="77777777" w:rsidR="006C3904" w:rsidRPr="006C3904" w:rsidRDefault="006C3904" w:rsidP="006C3904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C3904">
        <w:rPr>
          <w:rFonts w:asciiTheme="minorHAnsi" w:hAnsiTheme="minorHAnsi" w:cstheme="minorHAnsi"/>
          <w:sz w:val="20"/>
          <w:szCs w:val="20"/>
        </w:rPr>
        <w:t>Pani/Pana dane nie będą przetwarzane w sposób zautomatyzowany, w tym również profilowane.</w:t>
      </w:r>
    </w:p>
    <w:p w14:paraId="691C0D7F" w14:textId="743EA743" w:rsidR="006817EB" w:rsidRPr="006C3904" w:rsidRDefault="006817EB" w:rsidP="006C3904">
      <w:pPr>
        <w:spacing w:line="240" w:lineRule="exact"/>
        <w:jc w:val="center"/>
        <w:rPr>
          <w:rFonts w:asciiTheme="minorHAnsi" w:hAnsiTheme="minorHAnsi" w:cstheme="minorHAnsi"/>
          <w:b/>
          <w:sz w:val="20"/>
          <w:szCs w:val="22"/>
        </w:rPr>
      </w:pPr>
    </w:p>
    <w:sectPr w:rsidR="006817EB" w:rsidRPr="006C3904" w:rsidSect="006C3904">
      <w:footerReference w:type="default" r:id="rId10"/>
      <w:pgSz w:w="11906" w:h="16838"/>
      <w:pgMar w:top="851" w:right="849" w:bottom="567" w:left="993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9C16" w14:textId="77777777" w:rsidR="00907874" w:rsidRDefault="00907874" w:rsidP="0061587A">
      <w:r>
        <w:separator/>
      </w:r>
    </w:p>
  </w:endnote>
  <w:endnote w:type="continuationSeparator" w:id="0">
    <w:p w14:paraId="582E84E1" w14:textId="77777777" w:rsidR="00907874" w:rsidRDefault="00907874" w:rsidP="0061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40EA" w14:textId="4C172930" w:rsidR="001B2861" w:rsidRPr="00315825" w:rsidRDefault="0077457E" w:rsidP="00FC4B80">
    <w:pPr>
      <w:pStyle w:val="Stopka"/>
      <w:rPr>
        <w:rFonts w:asciiTheme="minorHAnsi" w:hAnsiTheme="minorHAnsi" w:cstheme="minorHAnsi"/>
        <w:sz w:val="13"/>
        <w:szCs w:val="13"/>
      </w:rPr>
    </w:pPr>
    <w:r w:rsidRPr="00315825">
      <w:rPr>
        <w:rFonts w:asciiTheme="minorHAnsi" w:hAnsiTheme="minorHAnsi" w:cstheme="minorHAnsi"/>
        <w:sz w:val="13"/>
        <w:szCs w:val="13"/>
      </w:rPr>
      <w:t>FPW-06</w:t>
    </w:r>
    <w:r w:rsidR="001B2861" w:rsidRPr="00315825">
      <w:rPr>
        <w:rFonts w:asciiTheme="minorHAnsi" w:hAnsiTheme="minorHAnsi" w:cstheme="minorHAnsi"/>
        <w:sz w:val="13"/>
        <w:szCs w:val="13"/>
      </w:rPr>
      <w:t>/</w:t>
    </w:r>
    <w:r w:rsidR="006C3904">
      <w:rPr>
        <w:rFonts w:asciiTheme="minorHAnsi" w:hAnsiTheme="minorHAnsi" w:cstheme="minorHAnsi"/>
        <w:sz w:val="13"/>
        <w:szCs w:val="13"/>
      </w:rPr>
      <w:t>22.06.2021</w:t>
    </w:r>
    <w:r w:rsidR="001B2861" w:rsidRPr="00315825">
      <w:rPr>
        <w:rFonts w:asciiTheme="minorHAnsi" w:hAnsiTheme="minorHAnsi" w:cstheme="minorHAnsi"/>
        <w:sz w:val="13"/>
        <w:szCs w:val="13"/>
      </w:rPr>
      <w:tab/>
    </w:r>
    <w:r w:rsidR="001B2861" w:rsidRPr="00315825">
      <w:rPr>
        <w:rFonts w:asciiTheme="minorHAnsi" w:hAnsiTheme="minorHAnsi" w:cstheme="minorHAnsi"/>
        <w:sz w:val="13"/>
        <w:szCs w:val="13"/>
      </w:rPr>
      <w:tab/>
      <w:t xml:space="preserve">             </w:t>
    </w:r>
    <w:r w:rsidR="001A6963" w:rsidRPr="00315825">
      <w:rPr>
        <w:rFonts w:asciiTheme="minorHAnsi" w:hAnsiTheme="minorHAnsi" w:cstheme="minorHAnsi"/>
        <w:snapToGrid w:val="0"/>
        <w:sz w:val="13"/>
        <w:szCs w:val="13"/>
      </w:rPr>
      <w:t xml:space="preserve">Strona </w:t>
    </w:r>
    <w:r w:rsidR="001A6963" w:rsidRPr="00315825">
      <w:rPr>
        <w:rFonts w:asciiTheme="minorHAnsi" w:hAnsiTheme="minorHAnsi" w:cstheme="minorHAnsi"/>
        <w:b/>
        <w:bCs/>
        <w:snapToGrid w:val="0"/>
        <w:sz w:val="13"/>
        <w:szCs w:val="13"/>
      </w:rPr>
      <w:fldChar w:fldCharType="begin"/>
    </w:r>
    <w:r w:rsidR="001A6963" w:rsidRPr="00315825">
      <w:rPr>
        <w:rFonts w:asciiTheme="minorHAnsi" w:hAnsiTheme="minorHAnsi" w:cstheme="minorHAnsi"/>
        <w:b/>
        <w:bCs/>
        <w:snapToGrid w:val="0"/>
        <w:sz w:val="13"/>
        <w:szCs w:val="13"/>
      </w:rPr>
      <w:instrText>PAGE  \* Arabic  \* MERGEFORMAT</w:instrText>
    </w:r>
    <w:r w:rsidR="001A6963" w:rsidRPr="00315825">
      <w:rPr>
        <w:rFonts w:asciiTheme="minorHAnsi" w:hAnsiTheme="minorHAnsi" w:cstheme="minorHAnsi"/>
        <w:b/>
        <w:bCs/>
        <w:snapToGrid w:val="0"/>
        <w:sz w:val="13"/>
        <w:szCs w:val="13"/>
      </w:rPr>
      <w:fldChar w:fldCharType="separate"/>
    </w:r>
    <w:r w:rsidR="001A6963" w:rsidRPr="00315825">
      <w:rPr>
        <w:rFonts w:asciiTheme="minorHAnsi" w:hAnsiTheme="minorHAnsi" w:cstheme="minorHAnsi"/>
        <w:b/>
        <w:bCs/>
        <w:snapToGrid w:val="0"/>
        <w:sz w:val="13"/>
        <w:szCs w:val="13"/>
      </w:rPr>
      <w:t>1</w:t>
    </w:r>
    <w:r w:rsidR="001A6963" w:rsidRPr="00315825">
      <w:rPr>
        <w:rFonts w:asciiTheme="minorHAnsi" w:hAnsiTheme="minorHAnsi" w:cstheme="minorHAnsi"/>
        <w:b/>
        <w:bCs/>
        <w:snapToGrid w:val="0"/>
        <w:sz w:val="13"/>
        <w:szCs w:val="13"/>
      </w:rPr>
      <w:fldChar w:fldCharType="end"/>
    </w:r>
    <w:r w:rsidR="001A6963" w:rsidRPr="00315825">
      <w:rPr>
        <w:rFonts w:asciiTheme="minorHAnsi" w:hAnsiTheme="minorHAnsi" w:cstheme="minorHAnsi"/>
        <w:snapToGrid w:val="0"/>
        <w:sz w:val="13"/>
        <w:szCs w:val="13"/>
      </w:rPr>
      <w:t xml:space="preserve"> z </w:t>
    </w:r>
    <w:r w:rsidR="006817EB">
      <w:rPr>
        <w:rFonts w:asciiTheme="minorHAnsi" w:hAnsiTheme="minorHAnsi" w:cstheme="minorHAnsi"/>
        <w:b/>
        <w:bCs/>
        <w:snapToGrid w:val="0"/>
        <w:sz w:val="13"/>
        <w:szCs w:val="13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A26B" w14:textId="77777777" w:rsidR="00801577" w:rsidRPr="005E3292" w:rsidRDefault="00516409" w:rsidP="007B4CDC">
    <w:pPr>
      <w:pStyle w:val="Stopka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350F" w14:textId="77777777" w:rsidR="00907874" w:rsidRDefault="00907874" w:rsidP="0061587A">
      <w:r>
        <w:separator/>
      </w:r>
    </w:p>
  </w:footnote>
  <w:footnote w:type="continuationSeparator" w:id="0">
    <w:p w14:paraId="671EC420" w14:textId="77777777" w:rsidR="00907874" w:rsidRDefault="00907874" w:rsidP="0061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827"/>
    <w:multiLevelType w:val="hybridMultilevel"/>
    <w:tmpl w:val="E9AAC96C"/>
    <w:lvl w:ilvl="0" w:tplc="18DE63B0">
      <w:start w:val="1"/>
      <w:numFmt w:val="lowerLetter"/>
      <w:lvlText w:val="%1)"/>
      <w:lvlJc w:val="left"/>
      <w:pPr>
        <w:ind w:left="703" w:hanging="4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A7175C"/>
    <w:multiLevelType w:val="multilevel"/>
    <w:tmpl w:val="30D6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63C675B"/>
    <w:multiLevelType w:val="hybridMultilevel"/>
    <w:tmpl w:val="84345702"/>
    <w:lvl w:ilvl="0" w:tplc="AC76A5C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064D58A2"/>
    <w:multiLevelType w:val="multilevel"/>
    <w:tmpl w:val="64EAC730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8"/>
        </w:tabs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8"/>
        </w:tabs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8"/>
        </w:tabs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8"/>
        </w:tabs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8"/>
        </w:tabs>
        <w:ind w:left="5248" w:hanging="1800"/>
      </w:pPr>
      <w:rPr>
        <w:rFonts w:cs="Times New Roman" w:hint="default"/>
      </w:rPr>
    </w:lvl>
  </w:abstractNum>
  <w:abstractNum w:abstractNumId="4" w15:restartNumberingAfterBreak="0">
    <w:nsid w:val="109B4A86"/>
    <w:multiLevelType w:val="hybridMultilevel"/>
    <w:tmpl w:val="E0AA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35BE"/>
    <w:multiLevelType w:val="hybridMultilevel"/>
    <w:tmpl w:val="69C2C004"/>
    <w:lvl w:ilvl="0" w:tplc="FE40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E90710"/>
    <w:multiLevelType w:val="hybridMultilevel"/>
    <w:tmpl w:val="4482A872"/>
    <w:lvl w:ilvl="0" w:tplc="1068C2D8">
      <w:start w:val="1"/>
      <w:numFmt w:val="lowerLetter"/>
      <w:lvlText w:val="%1)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1A3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27C725A"/>
    <w:multiLevelType w:val="hybridMultilevel"/>
    <w:tmpl w:val="AE7E88E0"/>
    <w:lvl w:ilvl="0" w:tplc="C9C2D400">
      <w:start w:val="1"/>
      <w:numFmt w:val="lowerRoman"/>
      <w:lvlText w:val="(%1)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34D3D39"/>
    <w:multiLevelType w:val="hybridMultilevel"/>
    <w:tmpl w:val="4F224C96"/>
    <w:lvl w:ilvl="0" w:tplc="B50884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64041"/>
    <w:multiLevelType w:val="multilevel"/>
    <w:tmpl w:val="13E24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5774932"/>
    <w:multiLevelType w:val="hybridMultilevel"/>
    <w:tmpl w:val="0E624386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EC009E4"/>
    <w:multiLevelType w:val="hybridMultilevel"/>
    <w:tmpl w:val="1EC02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130FCE"/>
    <w:multiLevelType w:val="multilevel"/>
    <w:tmpl w:val="30D6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6217A8"/>
    <w:multiLevelType w:val="hybridMultilevel"/>
    <w:tmpl w:val="86A4DC12"/>
    <w:lvl w:ilvl="0" w:tplc="72E06E08">
      <w:start w:val="2"/>
      <w:numFmt w:val="bullet"/>
      <w:lvlText w:val="-"/>
      <w:lvlJc w:val="left"/>
      <w:pPr>
        <w:tabs>
          <w:tab w:val="num" w:pos="575"/>
        </w:tabs>
        <w:ind w:left="575" w:hanging="15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D5E66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163045F"/>
    <w:multiLevelType w:val="hybridMultilevel"/>
    <w:tmpl w:val="D826B472"/>
    <w:lvl w:ilvl="0" w:tplc="04150019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1961D8"/>
    <w:multiLevelType w:val="hybridMultilevel"/>
    <w:tmpl w:val="A588CCCC"/>
    <w:lvl w:ilvl="0" w:tplc="3D32F1C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 w15:restartNumberingAfterBreak="0">
    <w:nsid w:val="60381F9E"/>
    <w:multiLevelType w:val="hybridMultilevel"/>
    <w:tmpl w:val="B628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D4FCF"/>
    <w:multiLevelType w:val="hybridMultilevel"/>
    <w:tmpl w:val="BAFE33BE"/>
    <w:lvl w:ilvl="0" w:tplc="5F304EA6">
      <w:start w:val="1"/>
      <w:numFmt w:val="decimal"/>
      <w:lvlText w:val="%1."/>
      <w:lvlJc w:val="left"/>
      <w:pPr>
        <w:ind w:left="2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  <w:rPr>
        <w:rFonts w:cs="Times New Roman"/>
      </w:rPr>
    </w:lvl>
  </w:abstractNum>
  <w:abstractNum w:abstractNumId="21" w15:restartNumberingAfterBreak="0">
    <w:nsid w:val="6349371C"/>
    <w:multiLevelType w:val="hybridMultilevel"/>
    <w:tmpl w:val="A10A643C"/>
    <w:lvl w:ilvl="0" w:tplc="0415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2" w15:restartNumberingAfterBreak="0">
    <w:nsid w:val="6B2C3E5B"/>
    <w:multiLevelType w:val="multilevel"/>
    <w:tmpl w:val="D49AB0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BF72B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7B4F483E"/>
    <w:multiLevelType w:val="hybridMultilevel"/>
    <w:tmpl w:val="84042BF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C965880"/>
    <w:multiLevelType w:val="singleLevel"/>
    <w:tmpl w:val="E154FA06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E67065D"/>
    <w:multiLevelType w:val="hybridMultilevel"/>
    <w:tmpl w:val="89667E34"/>
    <w:lvl w:ilvl="0" w:tplc="E424FB1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7"/>
  </w:num>
  <w:num w:numId="5">
    <w:abstractNumId w:val="23"/>
  </w:num>
  <w:num w:numId="6">
    <w:abstractNumId w:val="6"/>
  </w:num>
  <w:num w:numId="7">
    <w:abstractNumId w:val="15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6"/>
  </w:num>
  <w:num w:numId="15">
    <w:abstractNumId w:val="20"/>
  </w:num>
  <w:num w:numId="16">
    <w:abstractNumId w:val="4"/>
  </w:num>
  <w:num w:numId="17">
    <w:abstractNumId w:val="18"/>
  </w:num>
  <w:num w:numId="18">
    <w:abstractNumId w:val="11"/>
  </w:num>
  <w:num w:numId="19">
    <w:abstractNumId w:val="19"/>
  </w:num>
  <w:num w:numId="20">
    <w:abstractNumId w:val="24"/>
  </w:num>
  <w:num w:numId="21">
    <w:abstractNumId w:val="2"/>
  </w:num>
  <w:num w:numId="22">
    <w:abstractNumId w:val="12"/>
  </w:num>
  <w:num w:numId="23">
    <w:abstractNumId w:val="21"/>
  </w:num>
  <w:num w:numId="24">
    <w:abstractNumId w:val="17"/>
  </w:num>
  <w:num w:numId="25">
    <w:abstractNumId w:val="8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NotTrackFormatting/>
  <w:documentProtection w:edit="forms" w:enforcement="1" w:cryptProviderType="rsaAES" w:cryptAlgorithmClass="hash" w:cryptAlgorithmType="typeAny" w:cryptAlgorithmSid="14" w:cryptSpinCount="100000" w:hash="cp3A49IjS7Z2U46RJmIUlkrT/UYJJRgrhpg1IZTdhVE9ms5AbQj+6V0wOqW+/GsGksa4eshehLUqQlctN4wvyA==" w:salt="64uTaWbssF/i/Uw4qApaN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9C"/>
    <w:rsid w:val="000129F0"/>
    <w:rsid w:val="00025473"/>
    <w:rsid w:val="000503A4"/>
    <w:rsid w:val="000553E4"/>
    <w:rsid w:val="000A6FBA"/>
    <w:rsid w:val="000C3A40"/>
    <w:rsid w:val="000C445D"/>
    <w:rsid w:val="000D7A4F"/>
    <w:rsid w:val="000F1059"/>
    <w:rsid w:val="000F2175"/>
    <w:rsid w:val="00117307"/>
    <w:rsid w:val="00123ACF"/>
    <w:rsid w:val="00135405"/>
    <w:rsid w:val="00152EED"/>
    <w:rsid w:val="00153EC2"/>
    <w:rsid w:val="00154B6C"/>
    <w:rsid w:val="0015528F"/>
    <w:rsid w:val="001A6963"/>
    <w:rsid w:val="001A6B5A"/>
    <w:rsid w:val="001B2861"/>
    <w:rsid w:val="001C1F63"/>
    <w:rsid w:val="001D1DF9"/>
    <w:rsid w:val="00272AF3"/>
    <w:rsid w:val="0028339C"/>
    <w:rsid w:val="00302C33"/>
    <w:rsid w:val="00315825"/>
    <w:rsid w:val="00322E50"/>
    <w:rsid w:val="003315C9"/>
    <w:rsid w:val="00390E62"/>
    <w:rsid w:val="003916FD"/>
    <w:rsid w:val="003A0BC3"/>
    <w:rsid w:val="003C3E3D"/>
    <w:rsid w:val="003C6D8F"/>
    <w:rsid w:val="003F3C50"/>
    <w:rsid w:val="00401321"/>
    <w:rsid w:val="004141C6"/>
    <w:rsid w:val="00420BB4"/>
    <w:rsid w:val="0042498E"/>
    <w:rsid w:val="0044597A"/>
    <w:rsid w:val="00461253"/>
    <w:rsid w:val="00484A52"/>
    <w:rsid w:val="00491F4C"/>
    <w:rsid w:val="004B51D2"/>
    <w:rsid w:val="004C0834"/>
    <w:rsid w:val="004D242F"/>
    <w:rsid w:val="004D26B1"/>
    <w:rsid w:val="00502E4D"/>
    <w:rsid w:val="00513E36"/>
    <w:rsid w:val="00516409"/>
    <w:rsid w:val="00582814"/>
    <w:rsid w:val="005B23F6"/>
    <w:rsid w:val="005B49EB"/>
    <w:rsid w:val="005D4997"/>
    <w:rsid w:val="005F1625"/>
    <w:rsid w:val="005F569E"/>
    <w:rsid w:val="0061587A"/>
    <w:rsid w:val="006817EB"/>
    <w:rsid w:val="006A42B2"/>
    <w:rsid w:val="006C015C"/>
    <w:rsid w:val="006C3904"/>
    <w:rsid w:val="006D1D5F"/>
    <w:rsid w:val="006F1E4E"/>
    <w:rsid w:val="007054BD"/>
    <w:rsid w:val="007115EF"/>
    <w:rsid w:val="00756D01"/>
    <w:rsid w:val="0077406C"/>
    <w:rsid w:val="0077457E"/>
    <w:rsid w:val="00780AE2"/>
    <w:rsid w:val="007B4522"/>
    <w:rsid w:val="007D753C"/>
    <w:rsid w:val="007E0168"/>
    <w:rsid w:val="008277E9"/>
    <w:rsid w:val="008441E3"/>
    <w:rsid w:val="00861C82"/>
    <w:rsid w:val="0087533F"/>
    <w:rsid w:val="00882DE2"/>
    <w:rsid w:val="008975E8"/>
    <w:rsid w:val="008F79A6"/>
    <w:rsid w:val="00907874"/>
    <w:rsid w:val="009540CA"/>
    <w:rsid w:val="009B7615"/>
    <w:rsid w:val="009E76E0"/>
    <w:rsid w:val="00A4416E"/>
    <w:rsid w:val="00A60A57"/>
    <w:rsid w:val="00A65905"/>
    <w:rsid w:val="00A7631C"/>
    <w:rsid w:val="00AA6C44"/>
    <w:rsid w:val="00AB3A27"/>
    <w:rsid w:val="00AF7775"/>
    <w:rsid w:val="00B542EC"/>
    <w:rsid w:val="00B574C0"/>
    <w:rsid w:val="00B7193D"/>
    <w:rsid w:val="00B9082A"/>
    <w:rsid w:val="00B928F2"/>
    <w:rsid w:val="00BB14C2"/>
    <w:rsid w:val="00BB3528"/>
    <w:rsid w:val="00C31346"/>
    <w:rsid w:val="00C32666"/>
    <w:rsid w:val="00C340B1"/>
    <w:rsid w:val="00C97925"/>
    <w:rsid w:val="00D1146B"/>
    <w:rsid w:val="00D53D85"/>
    <w:rsid w:val="00D75178"/>
    <w:rsid w:val="00DD1CD4"/>
    <w:rsid w:val="00E257D0"/>
    <w:rsid w:val="00E30CBD"/>
    <w:rsid w:val="00E33A93"/>
    <w:rsid w:val="00E363D9"/>
    <w:rsid w:val="00E56EB0"/>
    <w:rsid w:val="00EB329A"/>
    <w:rsid w:val="00EE304F"/>
    <w:rsid w:val="00EE39E2"/>
    <w:rsid w:val="00F52767"/>
    <w:rsid w:val="00F65665"/>
    <w:rsid w:val="00F80DE6"/>
    <w:rsid w:val="00F847BD"/>
    <w:rsid w:val="00F93011"/>
    <w:rsid w:val="00FB6DB6"/>
    <w:rsid w:val="00FC4B80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FA15B0"/>
  <w15:docId w15:val="{FC4AA66D-0B55-4B82-B0A6-D91613B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39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4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D242F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rsid w:val="0028339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8339C"/>
    <w:rPr>
      <w:rFonts w:ascii="Courier New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3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339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8339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34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0B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C1F63"/>
    <w:pPr>
      <w:ind w:left="720"/>
      <w:contextualSpacing/>
    </w:pPr>
    <w:rPr>
      <w:szCs w:val="20"/>
    </w:rPr>
  </w:style>
  <w:style w:type="paragraph" w:customStyle="1" w:styleId="10-ParagraphGRIDStandardy">
    <w:name w:val="10 - Paragraph (◊ GRID Standardy)"/>
    <w:basedOn w:val="Normalny"/>
    <w:uiPriority w:val="99"/>
    <w:rsid w:val="001C1F6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  <w:rPr>
      <w:rFonts w:ascii="ArialMT" w:eastAsia="SimSun" w:hAnsi="ArialMT" w:cs="ArialMT"/>
      <w:color w:val="000000"/>
      <w:kern w:val="2"/>
      <w:sz w:val="20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A0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BC3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25473"/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ny"/>
    <w:rsid w:val="0044597A"/>
    <w:pPr>
      <w:spacing w:before="100" w:beforeAutospacing="1" w:after="100" w:afterAutospacing="1"/>
    </w:pPr>
  </w:style>
  <w:style w:type="paragraph" w:customStyle="1" w:styleId="title-doc-last">
    <w:name w:val="title-doc-last"/>
    <w:basedOn w:val="Normalny"/>
    <w:rsid w:val="0044597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4597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E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7E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817EB"/>
    <w:rPr>
      <w:rFonts w:ascii="Times New Roman" w:eastAsia="Times New Roman" w:hAnsi="Times New Roman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117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AUTO/?uri=celex:32008R1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9BFA-282F-4A0A-8607-E4EAD931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3239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e.halasa</dc:creator>
  <cp:lastModifiedBy>Żeromska Dorota</cp:lastModifiedBy>
  <cp:revision>3</cp:revision>
  <cp:lastPrinted>2020-09-14T07:43:00Z</cp:lastPrinted>
  <dcterms:created xsi:type="dcterms:W3CDTF">2021-06-22T13:12:00Z</dcterms:created>
  <dcterms:modified xsi:type="dcterms:W3CDTF">2021-06-22T13:38:00Z</dcterms:modified>
</cp:coreProperties>
</file>